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5C" w:rsidRPr="00112067" w:rsidRDefault="00D75F4C" w:rsidP="00F9567F">
      <w:pPr>
        <w:jc w:val="center"/>
        <w:rPr>
          <w:rFonts w:ascii="Tahoma" w:hAnsi="Tahoma" w:cs="Tahoma"/>
          <w:b/>
          <w:sz w:val="28"/>
          <w:szCs w:val="28"/>
        </w:rPr>
      </w:pPr>
      <w:r w:rsidRPr="00112067">
        <w:rPr>
          <w:rFonts w:ascii="Tahoma" w:hAnsi="Tahoma" w:cs="Tahoma"/>
          <w:b/>
          <w:sz w:val="28"/>
          <w:szCs w:val="28"/>
        </w:rPr>
        <w:t xml:space="preserve">NORTH CAROLINA STATE UNIVERSITY </w:t>
      </w:r>
      <w:r w:rsidR="00662F5C" w:rsidRPr="00112067">
        <w:rPr>
          <w:rFonts w:ascii="Tahoma" w:hAnsi="Tahoma" w:cs="Tahoma"/>
          <w:b/>
          <w:sz w:val="28"/>
          <w:szCs w:val="28"/>
        </w:rPr>
        <w:t>ENERGY POLICY</w:t>
      </w:r>
    </w:p>
    <w:p w:rsidR="00662F5C" w:rsidRPr="00112067" w:rsidRDefault="00662F5C" w:rsidP="00F9567F">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038"/>
      </w:tblGrid>
      <w:tr w:rsidR="00FC14DD" w:rsidRPr="00112067" w:rsidTr="00FC14DD">
        <w:tc>
          <w:tcPr>
            <w:tcW w:w="2538" w:type="dxa"/>
          </w:tcPr>
          <w:p w:rsidR="00FC14DD" w:rsidRPr="00112067" w:rsidRDefault="00FC14DD" w:rsidP="00F9567F">
            <w:pPr>
              <w:rPr>
                <w:rFonts w:ascii="Tahoma" w:hAnsi="Tahoma" w:cs="Tahoma"/>
              </w:rPr>
            </w:pPr>
            <w:r w:rsidRPr="00112067">
              <w:rPr>
                <w:rFonts w:ascii="Tahoma" w:hAnsi="Tahoma" w:cs="Tahoma"/>
              </w:rPr>
              <w:t>Authority:</w:t>
            </w:r>
          </w:p>
        </w:tc>
        <w:tc>
          <w:tcPr>
            <w:tcW w:w="7038" w:type="dxa"/>
          </w:tcPr>
          <w:p w:rsidR="00FC14DD" w:rsidRPr="00112067" w:rsidRDefault="00FC14DD" w:rsidP="00F9567F">
            <w:pPr>
              <w:rPr>
                <w:rFonts w:ascii="Tahoma" w:hAnsi="Tahoma" w:cs="Tahoma"/>
              </w:rPr>
            </w:pPr>
            <w:r w:rsidRPr="00112067">
              <w:rPr>
                <w:rFonts w:ascii="Tahoma" w:hAnsi="Tahoma" w:cs="Tahoma"/>
              </w:rPr>
              <w:t>Board of Trustees</w:t>
            </w:r>
          </w:p>
        </w:tc>
      </w:tr>
      <w:tr w:rsidR="00FC14DD" w:rsidRPr="00112067" w:rsidTr="00FC14DD">
        <w:tc>
          <w:tcPr>
            <w:tcW w:w="2538" w:type="dxa"/>
          </w:tcPr>
          <w:p w:rsidR="00FC14DD" w:rsidRPr="00112067" w:rsidRDefault="00FC14DD" w:rsidP="00F9567F">
            <w:pPr>
              <w:rPr>
                <w:rFonts w:ascii="Tahoma" w:hAnsi="Tahoma" w:cs="Tahoma"/>
              </w:rPr>
            </w:pPr>
            <w:r w:rsidRPr="00112067">
              <w:rPr>
                <w:rFonts w:ascii="Tahoma" w:hAnsi="Tahoma" w:cs="Tahoma"/>
              </w:rPr>
              <w:t>History:</w:t>
            </w:r>
          </w:p>
        </w:tc>
        <w:tc>
          <w:tcPr>
            <w:tcW w:w="7038" w:type="dxa"/>
          </w:tcPr>
          <w:p w:rsidR="00FC14DD" w:rsidRPr="00112067" w:rsidRDefault="002A4458" w:rsidP="00F9567F">
            <w:pPr>
              <w:rPr>
                <w:rFonts w:ascii="Tahoma" w:hAnsi="Tahoma" w:cs="Tahoma"/>
              </w:rPr>
            </w:pPr>
            <w:r w:rsidRPr="00112067">
              <w:rPr>
                <w:rFonts w:ascii="Tahoma" w:hAnsi="Tahoma" w:cs="Tahoma"/>
              </w:rPr>
              <w:t>First Issued: XX-XX-2009</w:t>
            </w:r>
          </w:p>
        </w:tc>
      </w:tr>
      <w:tr w:rsidR="00FC14DD" w:rsidRPr="00112067" w:rsidTr="00FC14DD">
        <w:tc>
          <w:tcPr>
            <w:tcW w:w="2538" w:type="dxa"/>
          </w:tcPr>
          <w:p w:rsidR="00FC14DD" w:rsidRPr="00112067" w:rsidRDefault="00FC14DD" w:rsidP="00F9567F">
            <w:pPr>
              <w:rPr>
                <w:rFonts w:ascii="Tahoma" w:hAnsi="Tahoma" w:cs="Tahoma"/>
              </w:rPr>
            </w:pPr>
            <w:r w:rsidRPr="00112067">
              <w:rPr>
                <w:rFonts w:ascii="Tahoma" w:hAnsi="Tahoma" w:cs="Tahoma"/>
              </w:rPr>
              <w:t>Related Policies:</w:t>
            </w:r>
          </w:p>
        </w:tc>
        <w:tc>
          <w:tcPr>
            <w:tcW w:w="7038" w:type="dxa"/>
          </w:tcPr>
          <w:p w:rsidR="00FC14DD" w:rsidRPr="00112067" w:rsidRDefault="002A4458" w:rsidP="00F9567F">
            <w:pPr>
              <w:rPr>
                <w:rFonts w:ascii="Tahoma" w:hAnsi="Tahoma" w:cs="Tahoma"/>
              </w:rPr>
            </w:pPr>
            <w:r w:rsidRPr="00112067">
              <w:rPr>
                <w:rFonts w:ascii="Tahoma" w:hAnsi="Tahoma" w:cs="Tahoma"/>
              </w:rPr>
              <w:t>American College and University President’s Climate Commitment</w:t>
            </w:r>
          </w:p>
        </w:tc>
      </w:tr>
      <w:tr w:rsidR="00FC14DD" w:rsidRPr="00112067" w:rsidTr="00FC14DD">
        <w:tc>
          <w:tcPr>
            <w:tcW w:w="2538" w:type="dxa"/>
          </w:tcPr>
          <w:p w:rsidR="00FC14DD" w:rsidRPr="00112067" w:rsidRDefault="00FC14DD" w:rsidP="00F9567F">
            <w:pPr>
              <w:rPr>
                <w:rFonts w:ascii="Tahoma" w:hAnsi="Tahoma" w:cs="Tahoma"/>
              </w:rPr>
            </w:pPr>
            <w:r w:rsidRPr="00112067">
              <w:rPr>
                <w:rFonts w:ascii="Tahoma" w:hAnsi="Tahoma" w:cs="Tahoma"/>
              </w:rPr>
              <w:t>Additional References:</w:t>
            </w:r>
          </w:p>
        </w:tc>
        <w:tc>
          <w:tcPr>
            <w:tcW w:w="7038" w:type="dxa"/>
          </w:tcPr>
          <w:p w:rsidR="00F83686" w:rsidRPr="00F83686" w:rsidRDefault="00F83686" w:rsidP="00F83686">
            <w:pPr>
              <w:pStyle w:val="Default"/>
              <w:numPr>
                <w:ilvl w:val="0"/>
                <w:numId w:val="1"/>
              </w:numPr>
              <w:rPr>
                <w:rFonts w:ascii="Tahoma" w:hAnsi="Tahoma" w:cs="Tahoma"/>
                <w:sz w:val="22"/>
                <w:szCs w:val="22"/>
              </w:rPr>
            </w:pPr>
            <w:r w:rsidRPr="00F83686">
              <w:rPr>
                <w:rFonts w:ascii="Tahoma" w:hAnsi="Tahoma" w:cs="Tahoma"/>
                <w:sz w:val="22"/>
                <w:szCs w:val="22"/>
              </w:rPr>
              <w:t xml:space="preserve">N.C. General Statute 143-64 (Senate Bill 668 and 1946) </w:t>
            </w:r>
          </w:p>
          <w:p w:rsidR="00FC14DD" w:rsidRPr="00112067" w:rsidRDefault="00F83686" w:rsidP="00604749">
            <w:pPr>
              <w:pStyle w:val="Default"/>
              <w:numPr>
                <w:ilvl w:val="0"/>
                <w:numId w:val="1"/>
              </w:numPr>
              <w:rPr>
                <w:rFonts w:ascii="Tahoma" w:hAnsi="Tahoma" w:cs="Tahoma"/>
              </w:rPr>
            </w:pPr>
            <w:r w:rsidRPr="00F83686">
              <w:rPr>
                <w:rFonts w:ascii="Tahoma" w:hAnsi="Tahoma" w:cs="Tahoma"/>
                <w:sz w:val="22"/>
                <w:szCs w:val="22"/>
              </w:rPr>
              <w:t xml:space="preserve">American Society of Heating, Refrigerating, and Air-Conditioning Engineers Standard 55-2004 </w:t>
            </w:r>
          </w:p>
        </w:tc>
      </w:tr>
      <w:tr w:rsidR="00FC14DD" w:rsidRPr="00112067" w:rsidTr="00FC14DD">
        <w:tc>
          <w:tcPr>
            <w:tcW w:w="2538" w:type="dxa"/>
          </w:tcPr>
          <w:p w:rsidR="00FC14DD" w:rsidRPr="00112067" w:rsidRDefault="00FC14DD" w:rsidP="00F9567F">
            <w:pPr>
              <w:rPr>
                <w:rFonts w:ascii="Tahoma" w:hAnsi="Tahoma" w:cs="Tahoma"/>
              </w:rPr>
            </w:pPr>
            <w:r w:rsidRPr="00112067">
              <w:rPr>
                <w:rFonts w:ascii="Tahoma" w:hAnsi="Tahoma" w:cs="Tahoma"/>
              </w:rPr>
              <w:t>Contact Info:</w:t>
            </w:r>
          </w:p>
        </w:tc>
        <w:tc>
          <w:tcPr>
            <w:tcW w:w="7038" w:type="dxa"/>
          </w:tcPr>
          <w:p w:rsidR="00D75F4C" w:rsidRPr="00112067" w:rsidRDefault="004E7AEE" w:rsidP="00F83686">
            <w:pPr>
              <w:numPr>
                <w:ilvl w:val="0"/>
                <w:numId w:val="2"/>
              </w:numPr>
              <w:rPr>
                <w:rFonts w:ascii="Tahoma" w:hAnsi="Tahoma" w:cs="Tahoma"/>
              </w:rPr>
            </w:pPr>
            <w:r w:rsidRPr="00112067">
              <w:rPr>
                <w:rFonts w:ascii="Tahoma" w:hAnsi="Tahoma" w:cs="Tahoma"/>
              </w:rPr>
              <w:t>Assistant Vice Chair</w:t>
            </w:r>
            <w:r w:rsidR="004C5916" w:rsidRPr="00112067">
              <w:rPr>
                <w:rFonts w:ascii="Tahoma" w:hAnsi="Tahoma" w:cs="Tahoma"/>
              </w:rPr>
              <w:t xml:space="preserve"> </w:t>
            </w:r>
            <w:r w:rsidR="00112067" w:rsidRPr="00112067">
              <w:rPr>
                <w:rFonts w:ascii="Tahoma" w:hAnsi="Tahoma" w:cs="Tahoma"/>
              </w:rPr>
              <w:t>–</w:t>
            </w:r>
            <w:r w:rsidR="004C5916" w:rsidRPr="00112067">
              <w:rPr>
                <w:rFonts w:ascii="Tahoma" w:hAnsi="Tahoma" w:cs="Tahoma"/>
              </w:rPr>
              <w:t xml:space="preserve"> Facilities</w:t>
            </w:r>
            <w:r w:rsidRPr="00112067">
              <w:rPr>
                <w:rFonts w:ascii="Tahoma" w:hAnsi="Tahoma" w:cs="Tahoma"/>
              </w:rPr>
              <w:t xml:space="preserve"> Operations</w:t>
            </w:r>
          </w:p>
          <w:p w:rsidR="00D75F4C" w:rsidRPr="00112067" w:rsidRDefault="00D75F4C" w:rsidP="00F83686">
            <w:pPr>
              <w:numPr>
                <w:ilvl w:val="0"/>
                <w:numId w:val="2"/>
              </w:numPr>
              <w:rPr>
                <w:rFonts w:ascii="Tahoma" w:hAnsi="Tahoma" w:cs="Tahoma"/>
              </w:rPr>
            </w:pPr>
            <w:r w:rsidRPr="00112067">
              <w:rPr>
                <w:rFonts w:ascii="Tahoma" w:hAnsi="Tahoma" w:cs="Tahoma"/>
              </w:rPr>
              <w:t xml:space="preserve">Director </w:t>
            </w:r>
            <w:r w:rsidR="00112067" w:rsidRPr="00112067">
              <w:rPr>
                <w:rFonts w:ascii="Tahoma" w:hAnsi="Tahoma" w:cs="Tahoma"/>
              </w:rPr>
              <w:t>–</w:t>
            </w:r>
            <w:r w:rsidR="004C5916" w:rsidRPr="00112067">
              <w:rPr>
                <w:rFonts w:ascii="Tahoma" w:hAnsi="Tahoma" w:cs="Tahoma"/>
              </w:rPr>
              <w:t xml:space="preserve"> </w:t>
            </w:r>
            <w:r w:rsidRPr="00112067">
              <w:rPr>
                <w:rFonts w:ascii="Tahoma" w:hAnsi="Tahoma" w:cs="Tahoma"/>
              </w:rPr>
              <w:t>Utilities and Engineering Services</w:t>
            </w:r>
          </w:p>
          <w:p w:rsidR="00D75F4C" w:rsidRPr="00112067" w:rsidRDefault="00D75F4C" w:rsidP="00F83686">
            <w:pPr>
              <w:numPr>
                <w:ilvl w:val="0"/>
                <w:numId w:val="2"/>
              </w:numPr>
              <w:rPr>
                <w:rFonts w:ascii="Tahoma" w:hAnsi="Tahoma" w:cs="Tahoma"/>
              </w:rPr>
            </w:pPr>
            <w:r w:rsidRPr="00112067">
              <w:rPr>
                <w:rFonts w:ascii="Tahoma" w:hAnsi="Tahoma" w:cs="Tahoma"/>
              </w:rPr>
              <w:t xml:space="preserve">Director </w:t>
            </w:r>
            <w:r w:rsidR="00112067" w:rsidRPr="00112067">
              <w:rPr>
                <w:rFonts w:ascii="Tahoma" w:hAnsi="Tahoma" w:cs="Tahoma"/>
              </w:rPr>
              <w:t xml:space="preserve">– </w:t>
            </w:r>
            <w:r w:rsidRPr="00112067">
              <w:rPr>
                <w:rFonts w:ascii="Tahoma" w:hAnsi="Tahoma" w:cs="Tahoma"/>
              </w:rPr>
              <w:t>Office of Sustainability</w:t>
            </w:r>
          </w:p>
          <w:p w:rsidR="00112067" w:rsidRPr="00112067" w:rsidRDefault="00112067" w:rsidP="00F83686">
            <w:pPr>
              <w:numPr>
                <w:ilvl w:val="0"/>
                <w:numId w:val="2"/>
              </w:numPr>
              <w:rPr>
                <w:rFonts w:ascii="Tahoma" w:hAnsi="Tahoma" w:cs="Tahoma"/>
              </w:rPr>
            </w:pPr>
            <w:r w:rsidRPr="00112067">
              <w:rPr>
                <w:rFonts w:ascii="Tahoma" w:hAnsi="Tahoma" w:cs="Tahoma"/>
              </w:rPr>
              <w:t xml:space="preserve">Chair – Energy Council </w:t>
            </w:r>
          </w:p>
        </w:tc>
      </w:tr>
    </w:tbl>
    <w:p w:rsidR="00FC14DD" w:rsidRPr="00112067" w:rsidRDefault="00FC14DD" w:rsidP="00F9567F">
      <w:pPr>
        <w:rPr>
          <w:rFonts w:ascii="Tahoma" w:hAnsi="Tahoma" w:cs="Tahoma"/>
        </w:rPr>
      </w:pPr>
    </w:p>
    <w:p w:rsidR="00D75F4C" w:rsidRPr="00112067" w:rsidRDefault="00D75F4C" w:rsidP="00F9567F">
      <w:pPr>
        <w:rPr>
          <w:rFonts w:ascii="Tahoma" w:hAnsi="Tahoma" w:cs="Tahoma"/>
          <w:szCs w:val="22"/>
        </w:rPr>
      </w:pPr>
      <w:r w:rsidRPr="00112067">
        <w:rPr>
          <w:rFonts w:ascii="Tahoma" w:hAnsi="Tahoma" w:cs="Tahoma"/>
          <w:b/>
          <w:i/>
          <w:u w:val="single"/>
        </w:rPr>
        <w:t>Policy Purpose:</w:t>
      </w:r>
      <w:r w:rsidRPr="00112067">
        <w:rPr>
          <w:rFonts w:ascii="Tahoma" w:hAnsi="Tahoma" w:cs="Tahoma"/>
        </w:rPr>
        <w:t xml:space="preserve">  </w:t>
      </w:r>
      <w:r w:rsidRPr="00112067">
        <w:rPr>
          <w:rFonts w:ascii="Tahoma" w:hAnsi="Tahoma" w:cs="Tahoma"/>
          <w:szCs w:val="22"/>
        </w:rPr>
        <w:t xml:space="preserve">The goal of this policy is to create a realistic and comprehensive document that identifies energy and water conservation and efficiency as significant issues for the entire campus community. </w:t>
      </w:r>
      <w:r w:rsidR="00B54FC2">
        <w:rPr>
          <w:rFonts w:ascii="Tahoma" w:hAnsi="Tahoma" w:cs="Tahoma"/>
          <w:szCs w:val="22"/>
        </w:rPr>
        <w:t xml:space="preserve"> </w:t>
      </w:r>
      <w:r w:rsidRPr="00112067">
        <w:rPr>
          <w:rFonts w:ascii="Tahoma" w:hAnsi="Tahoma" w:cs="Tahoma"/>
          <w:szCs w:val="22"/>
        </w:rPr>
        <w:t>This document details steps that will be taken to address these issues and reach the energy efficiency goals of the University. This policy will be reviewed and updated periodically as public awareness, management techniques and technologies change.</w:t>
      </w:r>
    </w:p>
    <w:p w:rsidR="00D75F4C" w:rsidRDefault="00D75F4C" w:rsidP="00F9567F">
      <w:pPr>
        <w:rPr>
          <w:rFonts w:ascii="Tahoma" w:hAnsi="Tahoma" w:cs="Tahoma"/>
        </w:rPr>
      </w:pPr>
    </w:p>
    <w:p w:rsidR="00704624" w:rsidRDefault="00704624" w:rsidP="00F9567F">
      <w:pPr>
        <w:rPr>
          <w:rFonts w:ascii="Tahoma" w:hAnsi="Tahoma" w:cs="Tahoma"/>
        </w:rPr>
      </w:pPr>
      <w:r w:rsidRPr="00704624">
        <w:rPr>
          <w:rFonts w:ascii="Tahoma" w:hAnsi="Tahoma" w:cs="Tahoma"/>
          <w:b/>
          <w:i/>
          <w:u w:val="single"/>
        </w:rPr>
        <w:t>Effective Date:</w:t>
      </w:r>
      <w:r>
        <w:rPr>
          <w:rFonts w:ascii="Tahoma" w:hAnsi="Tahoma" w:cs="Tahoma"/>
        </w:rPr>
        <w:t xml:space="preserve">  XX-XX-2009</w:t>
      </w:r>
    </w:p>
    <w:p w:rsidR="00704624" w:rsidRPr="00112067" w:rsidRDefault="00704624" w:rsidP="00F9567F">
      <w:pPr>
        <w:rPr>
          <w:rFonts w:ascii="Tahoma" w:hAnsi="Tahoma" w:cs="Tahoma"/>
        </w:rPr>
      </w:pPr>
    </w:p>
    <w:p w:rsidR="00D75F4C" w:rsidRPr="00112067" w:rsidRDefault="00D75F4C" w:rsidP="00F9567F">
      <w:pPr>
        <w:rPr>
          <w:rFonts w:ascii="Tahoma" w:hAnsi="Tahoma" w:cs="Tahoma"/>
        </w:rPr>
      </w:pPr>
      <w:r w:rsidRPr="00112067">
        <w:rPr>
          <w:rFonts w:ascii="Tahoma" w:hAnsi="Tahoma" w:cs="Tahoma"/>
          <w:b/>
          <w:i/>
          <w:u w:val="single"/>
        </w:rPr>
        <w:t>Applies To:</w:t>
      </w:r>
      <w:r w:rsidRPr="00112067">
        <w:rPr>
          <w:rFonts w:ascii="Tahoma" w:hAnsi="Tahoma" w:cs="Tahoma"/>
        </w:rPr>
        <w:t xml:space="preserve">  All North Carolina State University </w:t>
      </w:r>
      <w:r w:rsidR="00F83686">
        <w:rPr>
          <w:rFonts w:ascii="Tahoma" w:hAnsi="Tahoma" w:cs="Tahoma"/>
        </w:rPr>
        <w:t xml:space="preserve">students, </w:t>
      </w:r>
      <w:r w:rsidRPr="00112067">
        <w:rPr>
          <w:rFonts w:ascii="Tahoma" w:hAnsi="Tahoma" w:cs="Tahoma"/>
        </w:rPr>
        <w:t>faculty and staff.</w:t>
      </w:r>
    </w:p>
    <w:p w:rsidR="00662F5C" w:rsidRPr="00112067" w:rsidRDefault="00662F5C" w:rsidP="00F9567F">
      <w:pPr>
        <w:rPr>
          <w:rFonts w:ascii="Tahoma" w:hAnsi="Tahoma" w:cs="Tahoma"/>
        </w:rPr>
      </w:pPr>
    </w:p>
    <w:p w:rsidR="00662F5C" w:rsidRPr="00112067" w:rsidRDefault="00FC14DD" w:rsidP="00F9567F">
      <w:pPr>
        <w:rPr>
          <w:rFonts w:ascii="Tahoma" w:hAnsi="Tahoma" w:cs="Tahoma"/>
        </w:rPr>
      </w:pPr>
      <w:r w:rsidRPr="00112067">
        <w:rPr>
          <w:rFonts w:ascii="Tahoma" w:hAnsi="Tahoma" w:cs="Tahoma"/>
          <w:b/>
          <w:i/>
          <w:u w:val="single"/>
        </w:rPr>
        <w:t>Introduction:</w:t>
      </w:r>
      <w:r w:rsidRPr="00112067">
        <w:rPr>
          <w:rFonts w:ascii="Tahoma" w:hAnsi="Tahoma" w:cs="Tahoma"/>
        </w:rPr>
        <w:t xml:space="preserve">  </w:t>
      </w:r>
      <w:r w:rsidR="00662F5C" w:rsidRPr="00112067">
        <w:rPr>
          <w:rFonts w:ascii="Tahoma" w:hAnsi="Tahoma" w:cs="Tahoma"/>
        </w:rPr>
        <w:t>North Carolina State University</w:t>
      </w:r>
      <w:r w:rsidR="00F9567F" w:rsidRPr="00112067">
        <w:rPr>
          <w:rFonts w:ascii="Tahoma" w:hAnsi="Tahoma" w:cs="Tahoma"/>
        </w:rPr>
        <w:t xml:space="preserve"> (“NC State”)</w:t>
      </w:r>
      <w:r w:rsidR="00662F5C" w:rsidRPr="00112067">
        <w:rPr>
          <w:rFonts w:ascii="Tahoma" w:hAnsi="Tahoma" w:cs="Tahoma"/>
        </w:rPr>
        <w:t>, located in Raleigh, North Carolina, is a land grant University with approximately 35,000 students, faculty and staff.  NC State is a leader in the areas of teaching, research and public service.  Facilities Operations</w:t>
      </w:r>
      <w:r w:rsidR="004C5916" w:rsidRPr="00112067">
        <w:rPr>
          <w:rFonts w:ascii="Tahoma" w:hAnsi="Tahoma" w:cs="Tahoma"/>
        </w:rPr>
        <w:t>,</w:t>
      </w:r>
      <w:r w:rsidR="00662F5C" w:rsidRPr="00112067">
        <w:rPr>
          <w:rFonts w:ascii="Tahoma" w:hAnsi="Tahoma" w:cs="Tahoma"/>
        </w:rPr>
        <w:t xml:space="preserve"> through the Office of Energy Management</w:t>
      </w:r>
      <w:r w:rsidR="004C5916" w:rsidRPr="00112067">
        <w:rPr>
          <w:rFonts w:ascii="Tahoma" w:hAnsi="Tahoma" w:cs="Tahoma"/>
        </w:rPr>
        <w:t>,</w:t>
      </w:r>
      <w:r w:rsidR="00662F5C" w:rsidRPr="00112067">
        <w:rPr>
          <w:rFonts w:ascii="Tahoma" w:hAnsi="Tahoma" w:cs="Tahoma"/>
        </w:rPr>
        <w:t xml:space="preserve"> has been charged with the responsibility to manage the energy and water resource</w:t>
      </w:r>
      <w:r w:rsidR="00F9567F" w:rsidRPr="00112067">
        <w:rPr>
          <w:rFonts w:ascii="Tahoma" w:hAnsi="Tahoma" w:cs="Tahoma"/>
        </w:rPr>
        <w:t>s purchased and consumed by NC State</w:t>
      </w:r>
      <w:r w:rsidR="00662F5C" w:rsidRPr="00112067">
        <w:rPr>
          <w:rFonts w:ascii="Tahoma" w:hAnsi="Tahoma" w:cs="Tahoma"/>
        </w:rPr>
        <w:t xml:space="preserve"> in the most cost efficient manner and to promote energy and water conservation and awareness throughout the campus community.  </w:t>
      </w:r>
      <w:r w:rsidR="002A4458" w:rsidRPr="00112067">
        <w:rPr>
          <w:rFonts w:ascii="Tahoma" w:hAnsi="Tahoma" w:cs="Tahoma"/>
        </w:rPr>
        <w:t>This policy</w:t>
      </w:r>
      <w:r w:rsidR="00662F5C" w:rsidRPr="00112067">
        <w:rPr>
          <w:rFonts w:ascii="Tahoma" w:hAnsi="Tahoma" w:cs="Tahoma"/>
        </w:rPr>
        <w:t xml:space="preserve"> </w:t>
      </w:r>
      <w:r w:rsidR="002A4458" w:rsidRPr="00112067">
        <w:rPr>
          <w:rFonts w:ascii="Tahoma" w:hAnsi="Tahoma" w:cs="Tahoma"/>
        </w:rPr>
        <w:t xml:space="preserve">is crafted to </w:t>
      </w:r>
      <w:r w:rsidR="004C5916" w:rsidRPr="00112067">
        <w:rPr>
          <w:rFonts w:ascii="Tahoma" w:hAnsi="Tahoma" w:cs="Tahoma"/>
        </w:rPr>
        <w:t xml:space="preserve">achieve </w:t>
      </w:r>
      <w:r w:rsidR="00662F5C" w:rsidRPr="00112067">
        <w:rPr>
          <w:rFonts w:ascii="Tahoma" w:hAnsi="Tahoma" w:cs="Tahoma"/>
        </w:rPr>
        <w:t>a superior academic environment and continued growth</w:t>
      </w:r>
      <w:r w:rsidR="002A4458" w:rsidRPr="00112067">
        <w:rPr>
          <w:rFonts w:ascii="Tahoma" w:hAnsi="Tahoma" w:cs="Tahoma"/>
        </w:rPr>
        <w:t>,</w:t>
      </w:r>
      <w:r w:rsidR="00662F5C" w:rsidRPr="00112067">
        <w:rPr>
          <w:rFonts w:ascii="Tahoma" w:hAnsi="Tahoma" w:cs="Tahoma"/>
        </w:rPr>
        <w:t xml:space="preserve"> while simultaneously accomplishing our primary conservation responsibilities. </w:t>
      </w:r>
    </w:p>
    <w:p w:rsidR="00662F5C" w:rsidRPr="00112067" w:rsidRDefault="00662F5C" w:rsidP="00F9567F">
      <w:pPr>
        <w:rPr>
          <w:rFonts w:ascii="Tahoma" w:hAnsi="Tahoma" w:cs="Tahoma"/>
        </w:rPr>
      </w:pPr>
    </w:p>
    <w:p w:rsidR="00D75F4C" w:rsidRPr="00112067" w:rsidRDefault="004C5916" w:rsidP="00F9567F">
      <w:pPr>
        <w:rPr>
          <w:rFonts w:ascii="Tahoma" w:hAnsi="Tahoma" w:cs="Tahoma"/>
        </w:rPr>
      </w:pPr>
      <w:r w:rsidRPr="00112067">
        <w:rPr>
          <w:rFonts w:ascii="Tahoma" w:hAnsi="Tahoma" w:cs="Tahoma"/>
          <w:b/>
          <w:bCs/>
          <w:i/>
          <w:iCs/>
          <w:u w:val="single"/>
        </w:rPr>
        <w:t>Conservation Goals</w:t>
      </w:r>
      <w:r w:rsidR="00662F5C" w:rsidRPr="00112067">
        <w:rPr>
          <w:rFonts w:ascii="Tahoma" w:hAnsi="Tahoma" w:cs="Tahoma"/>
          <w:b/>
          <w:bCs/>
          <w:i/>
          <w:iCs/>
          <w:u w:val="single"/>
        </w:rPr>
        <w:t>:</w:t>
      </w:r>
      <w:r w:rsidRPr="00112067">
        <w:rPr>
          <w:rFonts w:ascii="Tahoma" w:hAnsi="Tahoma" w:cs="Tahoma"/>
          <w:bCs/>
          <w:iCs/>
        </w:rPr>
        <w:t xml:space="preserve">  NC State will achieve a 20% reduction in building energy consumption by 2015 ($6.5 mm savings), with a stretch goal of achieving a 30% reduction ($9.8 mm savings), compared to the 2002-2003 baseline. </w:t>
      </w:r>
      <w:r w:rsidR="00662F5C" w:rsidRPr="00112067">
        <w:rPr>
          <w:rFonts w:ascii="Tahoma" w:hAnsi="Tahoma" w:cs="Tahoma"/>
        </w:rPr>
        <w:t>We will reduce the Annual Water Consumption per Gross Squa</w:t>
      </w:r>
      <w:r w:rsidRPr="00112067">
        <w:rPr>
          <w:rFonts w:ascii="Tahoma" w:hAnsi="Tahoma" w:cs="Tahoma"/>
        </w:rPr>
        <w:t>re Foot by a minimum of 10% compared to the</w:t>
      </w:r>
      <w:r w:rsidR="00662F5C" w:rsidRPr="00112067">
        <w:rPr>
          <w:rFonts w:ascii="Tahoma" w:hAnsi="Tahoma" w:cs="Tahoma"/>
        </w:rPr>
        <w:t xml:space="preserve"> 2001-02</w:t>
      </w:r>
      <w:r w:rsidRPr="00112067">
        <w:rPr>
          <w:rFonts w:ascii="Tahoma" w:hAnsi="Tahoma" w:cs="Tahoma"/>
        </w:rPr>
        <w:t xml:space="preserve"> baseline</w:t>
      </w:r>
      <w:r w:rsidR="00662F5C" w:rsidRPr="00112067">
        <w:rPr>
          <w:rFonts w:ascii="Tahoma" w:hAnsi="Tahoma" w:cs="Tahoma"/>
        </w:rPr>
        <w:t>.</w:t>
      </w:r>
      <w:r w:rsidR="00112067">
        <w:rPr>
          <w:rFonts w:ascii="Tahoma" w:hAnsi="Tahoma" w:cs="Tahoma"/>
        </w:rPr>
        <w:t xml:space="preserve">  By following specific measures outline below, the campus may achieve additional savings.</w:t>
      </w:r>
    </w:p>
    <w:p w:rsidR="004C5916" w:rsidRPr="00112067" w:rsidRDefault="004C5916" w:rsidP="00F9567F">
      <w:pPr>
        <w:rPr>
          <w:rFonts w:ascii="Tahoma" w:hAnsi="Tahoma" w:cs="Tahoma"/>
        </w:rPr>
      </w:pPr>
    </w:p>
    <w:p w:rsidR="00112067" w:rsidRPr="00112067" w:rsidRDefault="00112067" w:rsidP="00112067">
      <w:pPr>
        <w:pStyle w:val="NormalWeb"/>
        <w:spacing w:beforeAutospacing="0" w:after="0" w:afterAutospacing="0" w:line="255" w:lineRule="atLeast"/>
        <w:ind w:left="720"/>
        <w:textAlignment w:val="top"/>
        <w:rPr>
          <w:rFonts w:ascii="Tahoma" w:hAnsi="Tahoma" w:cs="Tahoma"/>
          <w:sz w:val="22"/>
          <w:szCs w:val="22"/>
        </w:rPr>
      </w:pPr>
      <w:bookmarkStart w:id="0" w:name="buildings"/>
      <w:r w:rsidRPr="00112067">
        <w:rPr>
          <w:rFonts w:ascii="Tahoma" w:hAnsi="Tahoma" w:cs="Tahoma"/>
          <w:b/>
          <w:bCs/>
          <w:sz w:val="22"/>
          <w:szCs w:val="22"/>
        </w:rPr>
        <w:t>A. Buildings</w:t>
      </w:r>
      <w:bookmarkEnd w:id="0"/>
    </w:p>
    <w:p w:rsidR="00112067" w:rsidRPr="00112067" w:rsidRDefault="00112067" w:rsidP="00112067">
      <w:pPr>
        <w:pStyle w:val="NormalWeb"/>
        <w:spacing w:before="0" w:beforeAutospacing="0" w:afterAutospacing="0" w:line="255" w:lineRule="atLeast"/>
        <w:ind w:left="720"/>
        <w:textAlignment w:val="top"/>
        <w:rPr>
          <w:rFonts w:ascii="Tahoma" w:hAnsi="Tahoma" w:cs="Tahoma"/>
          <w:sz w:val="22"/>
          <w:szCs w:val="22"/>
        </w:rPr>
      </w:pPr>
      <w:r w:rsidRPr="00112067">
        <w:rPr>
          <w:rFonts w:ascii="Tahoma" w:hAnsi="Tahoma" w:cs="Tahoma"/>
          <w:sz w:val="22"/>
          <w:szCs w:val="22"/>
        </w:rPr>
        <w:t xml:space="preserve">Windows and doors of conditioned spaces </w:t>
      </w:r>
      <w:r w:rsidR="00DB0284">
        <w:rPr>
          <w:rFonts w:ascii="Tahoma" w:hAnsi="Tahoma" w:cs="Tahoma"/>
          <w:sz w:val="22"/>
          <w:szCs w:val="22"/>
        </w:rPr>
        <w:t>will</w:t>
      </w:r>
      <w:r w:rsidRPr="00112067">
        <w:rPr>
          <w:rFonts w:ascii="Tahoma" w:hAnsi="Tahoma" w:cs="Tahoma"/>
          <w:sz w:val="22"/>
          <w:szCs w:val="22"/>
        </w:rPr>
        <w:t xml:space="preserve"> be kept closed. </w:t>
      </w:r>
      <w:r w:rsidR="00DB0284">
        <w:rPr>
          <w:rFonts w:ascii="Tahoma" w:hAnsi="Tahoma" w:cs="Tahoma"/>
          <w:sz w:val="22"/>
          <w:szCs w:val="22"/>
        </w:rPr>
        <w:t xml:space="preserve"> </w:t>
      </w:r>
      <w:r w:rsidRPr="00112067">
        <w:rPr>
          <w:rFonts w:ascii="Tahoma" w:hAnsi="Tahoma" w:cs="Tahoma"/>
          <w:sz w:val="22"/>
          <w:szCs w:val="22"/>
        </w:rPr>
        <w:t xml:space="preserve">Personal computers, other office equipment, lights, window air conditioners and personal heaters </w:t>
      </w:r>
      <w:r w:rsidR="00DB0284">
        <w:rPr>
          <w:rFonts w:ascii="Tahoma" w:hAnsi="Tahoma" w:cs="Tahoma"/>
          <w:sz w:val="22"/>
          <w:szCs w:val="22"/>
        </w:rPr>
        <w:t>will</w:t>
      </w:r>
      <w:r w:rsidRPr="00112067">
        <w:rPr>
          <w:rFonts w:ascii="Tahoma" w:hAnsi="Tahoma" w:cs="Tahoma"/>
          <w:sz w:val="22"/>
          <w:szCs w:val="22"/>
        </w:rPr>
        <w:t xml:space="preserve"> be turned off when not in use.</w:t>
      </w:r>
      <w:r w:rsidR="00DB0284">
        <w:rPr>
          <w:rFonts w:ascii="Tahoma" w:hAnsi="Tahoma" w:cs="Tahoma"/>
          <w:sz w:val="22"/>
          <w:szCs w:val="22"/>
        </w:rPr>
        <w:t xml:space="preserve"> </w:t>
      </w:r>
      <w:r w:rsidRPr="00112067">
        <w:rPr>
          <w:rFonts w:ascii="Tahoma" w:hAnsi="Tahoma" w:cs="Tahoma"/>
          <w:sz w:val="22"/>
          <w:szCs w:val="22"/>
        </w:rPr>
        <w:t xml:space="preserve"> The use of personal heaters is discouraged. </w:t>
      </w:r>
      <w:r w:rsidR="00DB0284">
        <w:rPr>
          <w:rFonts w:ascii="Tahoma" w:hAnsi="Tahoma" w:cs="Tahoma"/>
          <w:sz w:val="22"/>
          <w:szCs w:val="22"/>
        </w:rPr>
        <w:t xml:space="preserve"> </w:t>
      </w:r>
      <w:r w:rsidRPr="00112067">
        <w:rPr>
          <w:rFonts w:ascii="Tahoma" w:hAnsi="Tahoma" w:cs="Tahoma"/>
          <w:sz w:val="22"/>
          <w:szCs w:val="22"/>
        </w:rPr>
        <w:t xml:space="preserve">Power management features of personal computers </w:t>
      </w:r>
      <w:r w:rsidR="00DB0284">
        <w:rPr>
          <w:rFonts w:ascii="Tahoma" w:hAnsi="Tahoma" w:cs="Tahoma"/>
          <w:sz w:val="22"/>
          <w:szCs w:val="22"/>
        </w:rPr>
        <w:t>will</w:t>
      </w:r>
      <w:r w:rsidRPr="00112067">
        <w:rPr>
          <w:rFonts w:ascii="Tahoma" w:hAnsi="Tahoma" w:cs="Tahoma"/>
          <w:sz w:val="22"/>
          <w:szCs w:val="22"/>
        </w:rPr>
        <w:t xml:space="preserve"> be enabled. </w:t>
      </w:r>
      <w:r w:rsidR="00DB0284">
        <w:rPr>
          <w:rFonts w:ascii="Tahoma" w:hAnsi="Tahoma" w:cs="Tahoma"/>
          <w:sz w:val="22"/>
          <w:szCs w:val="22"/>
        </w:rPr>
        <w:t xml:space="preserve"> </w:t>
      </w:r>
      <w:r w:rsidRPr="00112067">
        <w:rPr>
          <w:rFonts w:ascii="Tahoma" w:hAnsi="Tahoma" w:cs="Tahoma"/>
          <w:sz w:val="22"/>
          <w:szCs w:val="22"/>
        </w:rPr>
        <w:t xml:space="preserve">As time and funding allow, buildings and </w:t>
      </w:r>
      <w:r w:rsidR="00DB0284">
        <w:rPr>
          <w:rFonts w:ascii="Tahoma" w:hAnsi="Tahoma" w:cs="Tahoma"/>
          <w:sz w:val="22"/>
          <w:szCs w:val="22"/>
        </w:rPr>
        <w:t>mechanical systems will continue</w:t>
      </w:r>
      <w:r w:rsidRPr="00112067">
        <w:rPr>
          <w:rFonts w:ascii="Tahoma" w:hAnsi="Tahoma" w:cs="Tahoma"/>
          <w:sz w:val="22"/>
          <w:szCs w:val="22"/>
        </w:rPr>
        <w:t xml:space="preserve"> </w:t>
      </w:r>
      <w:r w:rsidR="00DB0284">
        <w:rPr>
          <w:rFonts w:ascii="Tahoma" w:hAnsi="Tahoma" w:cs="Tahoma"/>
          <w:sz w:val="22"/>
          <w:szCs w:val="22"/>
        </w:rPr>
        <w:t>to be integrated in</w:t>
      </w:r>
      <w:r w:rsidRPr="00112067">
        <w:rPr>
          <w:rFonts w:ascii="Tahoma" w:hAnsi="Tahoma" w:cs="Tahoma"/>
          <w:sz w:val="22"/>
          <w:szCs w:val="22"/>
        </w:rPr>
        <w:t xml:space="preserve">to the </w:t>
      </w:r>
      <w:r w:rsidR="00DB0284">
        <w:rPr>
          <w:rFonts w:ascii="Tahoma" w:hAnsi="Tahoma" w:cs="Tahoma"/>
          <w:sz w:val="22"/>
          <w:szCs w:val="22"/>
        </w:rPr>
        <w:t>Enterprise Building Automation System</w:t>
      </w:r>
      <w:r w:rsidRPr="00112067">
        <w:rPr>
          <w:rFonts w:ascii="Tahoma" w:hAnsi="Tahoma" w:cs="Tahoma"/>
          <w:sz w:val="22"/>
          <w:szCs w:val="22"/>
        </w:rPr>
        <w:t xml:space="preserve">. </w:t>
      </w:r>
      <w:r w:rsidR="00DB0284">
        <w:rPr>
          <w:rFonts w:ascii="Tahoma" w:hAnsi="Tahoma" w:cs="Tahoma"/>
          <w:sz w:val="22"/>
          <w:szCs w:val="22"/>
        </w:rPr>
        <w:t xml:space="preserve"> </w:t>
      </w:r>
      <w:r w:rsidRPr="00112067">
        <w:rPr>
          <w:rFonts w:ascii="Tahoma" w:hAnsi="Tahoma" w:cs="Tahoma"/>
          <w:sz w:val="22"/>
          <w:szCs w:val="22"/>
        </w:rPr>
        <w:t xml:space="preserve">This will permit </w:t>
      </w:r>
      <w:r w:rsidR="00DB0284">
        <w:rPr>
          <w:rFonts w:ascii="Tahoma" w:hAnsi="Tahoma" w:cs="Tahoma"/>
          <w:sz w:val="22"/>
          <w:szCs w:val="22"/>
        </w:rPr>
        <w:t>real time</w:t>
      </w:r>
      <w:r w:rsidRPr="00112067">
        <w:rPr>
          <w:rFonts w:ascii="Tahoma" w:hAnsi="Tahoma" w:cs="Tahoma"/>
          <w:sz w:val="22"/>
          <w:szCs w:val="22"/>
        </w:rPr>
        <w:t xml:space="preserve"> control over operating schedules and temperatures, will reduce energy consumption, and will permit implementation of demand management strategies to reduce energy costs</w:t>
      </w:r>
      <w:r w:rsidR="00BC7519">
        <w:rPr>
          <w:rFonts w:ascii="Tahoma" w:hAnsi="Tahoma" w:cs="Tahoma"/>
          <w:sz w:val="22"/>
          <w:szCs w:val="22"/>
        </w:rPr>
        <w:t>.</w:t>
      </w:r>
    </w:p>
    <w:p w:rsidR="00112067" w:rsidRPr="00112067" w:rsidRDefault="00112067" w:rsidP="00112067">
      <w:pPr>
        <w:pStyle w:val="NormalWeb"/>
        <w:spacing w:beforeAutospacing="0" w:after="0" w:afterAutospacing="0" w:line="255" w:lineRule="atLeast"/>
        <w:ind w:left="720"/>
        <w:textAlignment w:val="top"/>
        <w:rPr>
          <w:rFonts w:ascii="Tahoma" w:hAnsi="Tahoma" w:cs="Tahoma"/>
          <w:sz w:val="22"/>
          <w:szCs w:val="22"/>
        </w:rPr>
      </w:pPr>
      <w:bookmarkStart w:id="1" w:name="newconstruction"/>
      <w:r w:rsidRPr="00112067">
        <w:rPr>
          <w:rFonts w:ascii="Tahoma" w:hAnsi="Tahoma" w:cs="Tahoma"/>
          <w:b/>
          <w:bCs/>
          <w:sz w:val="22"/>
          <w:szCs w:val="22"/>
        </w:rPr>
        <w:lastRenderedPageBreak/>
        <w:t>B. New Construction</w:t>
      </w:r>
      <w:bookmarkEnd w:id="1"/>
      <w:r w:rsidR="00DB0284">
        <w:rPr>
          <w:rFonts w:ascii="Tahoma" w:hAnsi="Tahoma" w:cs="Tahoma"/>
          <w:b/>
          <w:bCs/>
          <w:sz w:val="22"/>
          <w:szCs w:val="22"/>
        </w:rPr>
        <w:t xml:space="preserve"> and Major Remodels</w:t>
      </w:r>
    </w:p>
    <w:p w:rsidR="00112067" w:rsidRPr="00112067" w:rsidRDefault="00112067" w:rsidP="00112067">
      <w:pPr>
        <w:pStyle w:val="NormalWeb"/>
        <w:spacing w:before="0" w:beforeAutospacing="0" w:afterAutospacing="0" w:line="255" w:lineRule="atLeast"/>
        <w:ind w:left="720"/>
        <w:textAlignment w:val="top"/>
        <w:rPr>
          <w:rFonts w:ascii="Tahoma" w:hAnsi="Tahoma" w:cs="Tahoma"/>
          <w:sz w:val="22"/>
          <w:szCs w:val="22"/>
        </w:rPr>
      </w:pPr>
      <w:r w:rsidRPr="00112067">
        <w:rPr>
          <w:rFonts w:ascii="Tahoma" w:hAnsi="Tahoma" w:cs="Tahoma"/>
          <w:sz w:val="22"/>
          <w:szCs w:val="22"/>
        </w:rPr>
        <w:t xml:space="preserve">New construction </w:t>
      </w:r>
      <w:r w:rsidR="00DB0284">
        <w:rPr>
          <w:rFonts w:ascii="Tahoma" w:hAnsi="Tahoma" w:cs="Tahoma"/>
          <w:sz w:val="22"/>
          <w:szCs w:val="22"/>
        </w:rPr>
        <w:t>and major remodels will</w:t>
      </w:r>
      <w:r w:rsidRPr="00112067">
        <w:rPr>
          <w:rFonts w:ascii="Tahoma" w:hAnsi="Tahoma" w:cs="Tahoma"/>
          <w:sz w:val="22"/>
          <w:szCs w:val="22"/>
        </w:rPr>
        <w:t xml:space="preserve"> be designed and built to minimize energy use. </w:t>
      </w:r>
      <w:r w:rsidR="00510B38">
        <w:rPr>
          <w:rFonts w:ascii="Tahoma" w:hAnsi="Tahoma" w:cs="Tahoma"/>
          <w:sz w:val="22"/>
          <w:szCs w:val="22"/>
        </w:rPr>
        <w:t>Al</w:t>
      </w:r>
      <w:r w:rsidR="00510B38" w:rsidRPr="00510B38">
        <w:rPr>
          <w:rFonts w:ascii="Tahoma" w:hAnsi="Tahoma" w:cs="Tahoma"/>
          <w:sz w:val="22"/>
          <w:szCs w:val="22"/>
        </w:rPr>
        <w:t xml:space="preserve">l new campus construction </w:t>
      </w:r>
      <w:r w:rsidR="00510B38">
        <w:rPr>
          <w:rFonts w:ascii="Tahoma" w:hAnsi="Tahoma" w:cs="Tahoma"/>
          <w:sz w:val="22"/>
          <w:szCs w:val="22"/>
        </w:rPr>
        <w:t xml:space="preserve">and major remodels </w:t>
      </w:r>
      <w:r w:rsidR="00510B38" w:rsidRPr="00510B38">
        <w:rPr>
          <w:rFonts w:ascii="Tahoma" w:hAnsi="Tahoma" w:cs="Tahoma"/>
          <w:sz w:val="22"/>
          <w:szCs w:val="22"/>
        </w:rPr>
        <w:t>will be built to at least the U.S. Green Building Council’s LEED Silver standard</w:t>
      </w:r>
      <w:r w:rsidR="00B54FC2">
        <w:rPr>
          <w:rFonts w:ascii="Tahoma" w:hAnsi="Tahoma" w:cs="Tahoma"/>
          <w:sz w:val="22"/>
          <w:szCs w:val="22"/>
        </w:rPr>
        <w:t>,</w:t>
      </w:r>
      <w:r w:rsidR="00510B38" w:rsidRPr="00510B38">
        <w:rPr>
          <w:rFonts w:ascii="Tahoma" w:hAnsi="Tahoma" w:cs="Tahoma"/>
          <w:sz w:val="22"/>
          <w:szCs w:val="22"/>
        </w:rPr>
        <w:t xml:space="preserve"> or equivalent.</w:t>
      </w:r>
      <w:r w:rsidR="00510B38">
        <w:rPr>
          <w:rFonts w:ascii="Tahoma" w:hAnsi="Tahoma" w:cs="Tahoma"/>
          <w:sz w:val="22"/>
          <w:szCs w:val="22"/>
        </w:rPr>
        <w:t xml:space="preserve"> Furthermore, t</w:t>
      </w:r>
      <w:r w:rsidRPr="00112067">
        <w:rPr>
          <w:rFonts w:ascii="Tahoma" w:hAnsi="Tahoma" w:cs="Tahoma"/>
          <w:sz w:val="22"/>
          <w:szCs w:val="22"/>
        </w:rPr>
        <w:t xml:space="preserve">he most recent version of ASHRAE Standard 90.1 - Energy Efficient Design of New Buildings Except Low Rise Residential Buildings </w:t>
      </w:r>
      <w:r w:rsidR="00DB0284">
        <w:rPr>
          <w:rFonts w:ascii="Tahoma" w:hAnsi="Tahoma" w:cs="Tahoma"/>
          <w:sz w:val="22"/>
          <w:szCs w:val="22"/>
        </w:rPr>
        <w:t>will</w:t>
      </w:r>
      <w:r w:rsidRPr="00112067">
        <w:rPr>
          <w:rFonts w:ascii="Tahoma" w:hAnsi="Tahoma" w:cs="Tahoma"/>
          <w:sz w:val="22"/>
          <w:szCs w:val="22"/>
        </w:rPr>
        <w:t xml:space="preserve"> be set as the minimum energy efficiency guideline, since it has been shown that further reductions in energy use are economically achievable. </w:t>
      </w:r>
      <w:r w:rsidR="00510B38">
        <w:rPr>
          <w:rFonts w:ascii="Tahoma" w:hAnsi="Tahoma" w:cs="Tahoma"/>
          <w:sz w:val="22"/>
          <w:szCs w:val="22"/>
        </w:rPr>
        <w:t xml:space="preserve"> </w:t>
      </w:r>
      <w:r w:rsidRPr="00112067">
        <w:rPr>
          <w:rFonts w:ascii="Tahoma" w:hAnsi="Tahoma" w:cs="Tahoma"/>
          <w:sz w:val="22"/>
          <w:szCs w:val="22"/>
        </w:rPr>
        <w:t xml:space="preserve">The design process </w:t>
      </w:r>
      <w:r w:rsidR="00DB0284">
        <w:rPr>
          <w:rFonts w:ascii="Tahoma" w:hAnsi="Tahoma" w:cs="Tahoma"/>
          <w:sz w:val="22"/>
          <w:szCs w:val="22"/>
        </w:rPr>
        <w:t>will</w:t>
      </w:r>
      <w:r w:rsidRPr="00112067">
        <w:rPr>
          <w:rFonts w:ascii="Tahoma" w:hAnsi="Tahoma" w:cs="Tahoma"/>
          <w:sz w:val="22"/>
          <w:szCs w:val="22"/>
        </w:rPr>
        <w:t xml:space="preserve"> include energy life cycle costing analyses. </w:t>
      </w:r>
      <w:r w:rsidR="00510B38">
        <w:rPr>
          <w:rFonts w:ascii="Tahoma" w:hAnsi="Tahoma" w:cs="Tahoma"/>
          <w:sz w:val="22"/>
          <w:szCs w:val="22"/>
        </w:rPr>
        <w:t xml:space="preserve"> </w:t>
      </w:r>
      <w:r w:rsidRPr="00112067">
        <w:rPr>
          <w:rFonts w:ascii="Tahoma" w:hAnsi="Tahoma" w:cs="Tahoma"/>
          <w:sz w:val="22"/>
          <w:szCs w:val="22"/>
        </w:rPr>
        <w:t xml:space="preserve">New construction </w:t>
      </w:r>
      <w:r w:rsidR="00DB0284">
        <w:rPr>
          <w:rFonts w:ascii="Tahoma" w:hAnsi="Tahoma" w:cs="Tahoma"/>
          <w:sz w:val="22"/>
          <w:szCs w:val="22"/>
        </w:rPr>
        <w:t>will</w:t>
      </w:r>
      <w:r w:rsidRPr="00112067">
        <w:rPr>
          <w:rFonts w:ascii="Tahoma" w:hAnsi="Tahoma" w:cs="Tahoma"/>
          <w:sz w:val="22"/>
          <w:szCs w:val="22"/>
        </w:rPr>
        <w:t xml:space="preserve"> be added to the existing building automated control system for enhanced energy management capabilities. </w:t>
      </w:r>
      <w:r w:rsidR="00510B38">
        <w:rPr>
          <w:rFonts w:ascii="Tahoma" w:hAnsi="Tahoma" w:cs="Tahoma"/>
          <w:sz w:val="22"/>
          <w:szCs w:val="22"/>
        </w:rPr>
        <w:t xml:space="preserve"> </w:t>
      </w:r>
      <w:r w:rsidRPr="00112067">
        <w:rPr>
          <w:rFonts w:ascii="Tahoma" w:hAnsi="Tahoma" w:cs="Tahoma"/>
          <w:sz w:val="22"/>
          <w:szCs w:val="22"/>
        </w:rPr>
        <w:t>Alternative energy sources</w:t>
      </w:r>
      <w:r w:rsidR="00510B38">
        <w:rPr>
          <w:rFonts w:ascii="Tahoma" w:hAnsi="Tahoma" w:cs="Tahoma"/>
          <w:sz w:val="22"/>
          <w:szCs w:val="22"/>
        </w:rPr>
        <w:t>,</w:t>
      </w:r>
      <w:r w:rsidRPr="00112067">
        <w:rPr>
          <w:rFonts w:ascii="Tahoma" w:hAnsi="Tahoma" w:cs="Tahoma"/>
          <w:sz w:val="22"/>
          <w:szCs w:val="22"/>
        </w:rPr>
        <w:t xml:space="preserve"> such as passive solar heating and heat recovery </w:t>
      </w:r>
      <w:r w:rsidR="00DB0284">
        <w:rPr>
          <w:rFonts w:ascii="Tahoma" w:hAnsi="Tahoma" w:cs="Tahoma"/>
          <w:sz w:val="22"/>
          <w:szCs w:val="22"/>
        </w:rPr>
        <w:t>will</w:t>
      </w:r>
      <w:r w:rsidRPr="00112067">
        <w:rPr>
          <w:rFonts w:ascii="Tahoma" w:hAnsi="Tahoma" w:cs="Tahoma"/>
          <w:sz w:val="22"/>
          <w:szCs w:val="22"/>
        </w:rPr>
        <w:t xml:space="preserve"> be considered, as well as </w:t>
      </w:r>
      <w:proofErr w:type="spellStart"/>
      <w:r w:rsidRPr="00112067">
        <w:rPr>
          <w:rFonts w:ascii="Tahoma" w:hAnsi="Tahoma" w:cs="Tahoma"/>
          <w:sz w:val="22"/>
          <w:szCs w:val="22"/>
        </w:rPr>
        <w:t>daylighting</w:t>
      </w:r>
      <w:proofErr w:type="spellEnd"/>
      <w:r w:rsidRPr="00112067">
        <w:rPr>
          <w:rFonts w:ascii="Tahoma" w:hAnsi="Tahoma" w:cs="Tahoma"/>
          <w:sz w:val="22"/>
          <w:szCs w:val="22"/>
        </w:rPr>
        <w:t xml:space="preserve"> and other strategies for decreasing building energy consumption. </w:t>
      </w:r>
      <w:r w:rsidR="00510B38">
        <w:rPr>
          <w:rFonts w:ascii="Tahoma" w:hAnsi="Tahoma" w:cs="Tahoma"/>
          <w:sz w:val="22"/>
          <w:szCs w:val="22"/>
        </w:rPr>
        <w:t xml:space="preserve"> </w:t>
      </w:r>
      <w:r w:rsidRPr="00112067">
        <w:rPr>
          <w:rFonts w:ascii="Tahoma" w:hAnsi="Tahoma" w:cs="Tahoma"/>
          <w:sz w:val="22"/>
          <w:szCs w:val="22"/>
        </w:rPr>
        <w:t xml:space="preserve">Primary consideration </w:t>
      </w:r>
      <w:r w:rsidR="00DB0284">
        <w:rPr>
          <w:rFonts w:ascii="Tahoma" w:hAnsi="Tahoma" w:cs="Tahoma"/>
          <w:sz w:val="22"/>
          <w:szCs w:val="22"/>
        </w:rPr>
        <w:t>will</w:t>
      </w:r>
      <w:r w:rsidRPr="00112067">
        <w:rPr>
          <w:rFonts w:ascii="Tahoma" w:hAnsi="Tahoma" w:cs="Tahoma"/>
          <w:sz w:val="22"/>
          <w:szCs w:val="22"/>
        </w:rPr>
        <w:t xml:space="preserve"> be given to connecting and/or extending central systems for heating, cooling and other mechanical systems. </w:t>
      </w:r>
      <w:r w:rsidR="00510B38">
        <w:rPr>
          <w:rFonts w:ascii="Tahoma" w:hAnsi="Tahoma" w:cs="Tahoma"/>
          <w:sz w:val="22"/>
          <w:szCs w:val="22"/>
        </w:rPr>
        <w:t xml:space="preserve"> </w:t>
      </w:r>
      <w:r w:rsidRPr="00112067">
        <w:rPr>
          <w:rFonts w:ascii="Tahoma" w:hAnsi="Tahoma" w:cs="Tahoma"/>
          <w:sz w:val="22"/>
          <w:szCs w:val="22"/>
        </w:rPr>
        <w:t xml:space="preserve">Year-round cooling needs </w:t>
      </w:r>
      <w:r w:rsidR="00DB0284">
        <w:rPr>
          <w:rFonts w:ascii="Tahoma" w:hAnsi="Tahoma" w:cs="Tahoma"/>
          <w:sz w:val="22"/>
          <w:szCs w:val="22"/>
        </w:rPr>
        <w:t>will</w:t>
      </w:r>
      <w:r w:rsidRPr="00112067">
        <w:rPr>
          <w:rFonts w:ascii="Tahoma" w:hAnsi="Tahoma" w:cs="Tahoma"/>
          <w:sz w:val="22"/>
          <w:szCs w:val="22"/>
        </w:rPr>
        <w:t xml:space="preserve"> be met by utilizing the most energy efficient systems, for example plate-and-frame heat exchangers versus less efficient air-cooled systems. </w:t>
      </w:r>
      <w:r w:rsidR="00510B38">
        <w:rPr>
          <w:rFonts w:ascii="Tahoma" w:hAnsi="Tahoma" w:cs="Tahoma"/>
          <w:sz w:val="22"/>
          <w:szCs w:val="22"/>
        </w:rPr>
        <w:t xml:space="preserve"> </w:t>
      </w:r>
      <w:r w:rsidRPr="00112067">
        <w:rPr>
          <w:rFonts w:ascii="Tahoma" w:hAnsi="Tahoma" w:cs="Tahoma"/>
          <w:sz w:val="22"/>
          <w:szCs w:val="22"/>
        </w:rPr>
        <w:t xml:space="preserve">All new construction </w:t>
      </w:r>
      <w:r w:rsidR="00DB0284">
        <w:rPr>
          <w:rFonts w:ascii="Tahoma" w:hAnsi="Tahoma" w:cs="Tahoma"/>
          <w:sz w:val="22"/>
          <w:szCs w:val="22"/>
        </w:rPr>
        <w:t>will</w:t>
      </w:r>
      <w:r w:rsidRPr="00112067">
        <w:rPr>
          <w:rFonts w:ascii="Tahoma" w:hAnsi="Tahoma" w:cs="Tahoma"/>
          <w:sz w:val="22"/>
          <w:szCs w:val="22"/>
        </w:rPr>
        <w:t xml:space="preserve"> include </w:t>
      </w:r>
      <w:r w:rsidR="00510B38">
        <w:rPr>
          <w:rFonts w:ascii="Tahoma" w:hAnsi="Tahoma" w:cs="Tahoma"/>
          <w:sz w:val="22"/>
          <w:szCs w:val="22"/>
        </w:rPr>
        <w:t xml:space="preserve">IP enabled </w:t>
      </w:r>
      <w:r w:rsidRPr="00112067">
        <w:rPr>
          <w:rFonts w:ascii="Tahoma" w:hAnsi="Tahoma" w:cs="Tahoma"/>
          <w:sz w:val="22"/>
          <w:szCs w:val="22"/>
        </w:rPr>
        <w:t>utility metering (electricity, natural gas, steam, and water).</w:t>
      </w:r>
    </w:p>
    <w:p w:rsidR="00112067" w:rsidRPr="00112067" w:rsidRDefault="00112067" w:rsidP="00112067">
      <w:pPr>
        <w:pStyle w:val="NormalWeb"/>
        <w:spacing w:beforeAutospacing="0" w:after="0" w:afterAutospacing="0" w:line="255" w:lineRule="atLeast"/>
        <w:ind w:left="720"/>
        <w:textAlignment w:val="top"/>
        <w:rPr>
          <w:rFonts w:ascii="Tahoma" w:hAnsi="Tahoma" w:cs="Tahoma"/>
          <w:sz w:val="22"/>
          <w:szCs w:val="22"/>
        </w:rPr>
      </w:pPr>
      <w:bookmarkStart w:id="2" w:name="lighting"/>
      <w:r w:rsidRPr="00112067">
        <w:rPr>
          <w:rFonts w:ascii="Tahoma" w:hAnsi="Tahoma" w:cs="Tahoma"/>
          <w:b/>
          <w:bCs/>
          <w:sz w:val="22"/>
          <w:szCs w:val="22"/>
        </w:rPr>
        <w:t>C. Lighting</w:t>
      </w:r>
      <w:bookmarkEnd w:id="2"/>
    </w:p>
    <w:p w:rsidR="00112067" w:rsidRPr="00112067" w:rsidRDefault="00112067" w:rsidP="00112067">
      <w:pPr>
        <w:pStyle w:val="NormalWeb"/>
        <w:spacing w:before="0" w:beforeAutospacing="0" w:afterAutospacing="0" w:line="255" w:lineRule="atLeast"/>
        <w:ind w:left="720"/>
        <w:textAlignment w:val="top"/>
        <w:rPr>
          <w:rFonts w:ascii="Tahoma" w:hAnsi="Tahoma" w:cs="Tahoma"/>
          <w:sz w:val="22"/>
          <w:szCs w:val="22"/>
        </w:rPr>
      </w:pPr>
      <w:r w:rsidRPr="00112067">
        <w:rPr>
          <w:rFonts w:ascii="Tahoma" w:hAnsi="Tahoma" w:cs="Tahoma"/>
          <w:sz w:val="22"/>
          <w:szCs w:val="22"/>
        </w:rPr>
        <w:t xml:space="preserve">Most lighting on campus is being retrofitted or upgraded to high efficiency fluorescent lighting with electronic ballasts. </w:t>
      </w:r>
      <w:r w:rsidR="00510B38">
        <w:rPr>
          <w:rFonts w:ascii="Tahoma" w:hAnsi="Tahoma" w:cs="Tahoma"/>
          <w:sz w:val="22"/>
          <w:szCs w:val="22"/>
        </w:rPr>
        <w:t xml:space="preserve"> </w:t>
      </w:r>
      <w:r w:rsidRPr="00112067">
        <w:rPr>
          <w:rFonts w:ascii="Tahoma" w:hAnsi="Tahoma" w:cs="Tahoma"/>
          <w:sz w:val="22"/>
          <w:szCs w:val="22"/>
        </w:rPr>
        <w:t xml:space="preserve">Remaining areas </w:t>
      </w:r>
      <w:r w:rsidR="00DB0284">
        <w:rPr>
          <w:rFonts w:ascii="Tahoma" w:hAnsi="Tahoma" w:cs="Tahoma"/>
          <w:sz w:val="22"/>
          <w:szCs w:val="22"/>
        </w:rPr>
        <w:t>will</w:t>
      </w:r>
      <w:r w:rsidRPr="00112067">
        <w:rPr>
          <w:rFonts w:ascii="Tahoma" w:hAnsi="Tahoma" w:cs="Tahoma"/>
          <w:sz w:val="22"/>
          <w:szCs w:val="22"/>
        </w:rPr>
        <w:t xml:space="preserve"> be upgraded as funding is available. </w:t>
      </w:r>
      <w:r w:rsidR="00510B38">
        <w:rPr>
          <w:rFonts w:ascii="Tahoma" w:hAnsi="Tahoma" w:cs="Tahoma"/>
          <w:sz w:val="22"/>
          <w:szCs w:val="22"/>
        </w:rPr>
        <w:t xml:space="preserve"> </w:t>
      </w:r>
      <w:r w:rsidRPr="00112067">
        <w:rPr>
          <w:rFonts w:ascii="Tahoma" w:hAnsi="Tahoma" w:cs="Tahoma"/>
          <w:sz w:val="22"/>
          <w:szCs w:val="22"/>
        </w:rPr>
        <w:t xml:space="preserve">New construction and remodels </w:t>
      </w:r>
      <w:r w:rsidR="00DB0284">
        <w:rPr>
          <w:rFonts w:ascii="Tahoma" w:hAnsi="Tahoma" w:cs="Tahoma"/>
          <w:sz w:val="22"/>
          <w:szCs w:val="22"/>
        </w:rPr>
        <w:t>will</w:t>
      </w:r>
      <w:r w:rsidRPr="00112067">
        <w:rPr>
          <w:rFonts w:ascii="Tahoma" w:hAnsi="Tahoma" w:cs="Tahoma"/>
          <w:sz w:val="22"/>
          <w:szCs w:val="22"/>
        </w:rPr>
        <w:t xml:space="preserve"> use high efficiency lighting and minimize incandescent lighting. </w:t>
      </w:r>
      <w:r w:rsidR="00510B38">
        <w:rPr>
          <w:rFonts w:ascii="Tahoma" w:hAnsi="Tahoma" w:cs="Tahoma"/>
          <w:sz w:val="22"/>
          <w:szCs w:val="22"/>
        </w:rPr>
        <w:t xml:space="preserve"> </w:t>
      </w:r>
      <w:r w:rsidRPr="00112067">
        <w:rPr>
          <w:rFonts w:ascii="Tahoma" w:hAnsi="Tahoma" w:cs="Tahoma"/>
          <w:sz w:val="22"/>
          <w:szCs w:val="22"/>
        </w:rPr>
        <w:t xml:space="preserve">Interior decorative lighting </w:t>
      </w:r>
      <w:r w:rsidR="00DB0284">
        <w:rPr>
          <w:rFonts w:ascii="Tahoma" w:hAnsi="Tahoma" w:cs="Tahoma"/>
          <w:sz w:val="22"/>
          <w:szCs w:val="22"/>
        </w:rPr>
        <w:t>will</w:t>
      </w:r>
      <w:r w:rsidRPr="00112067">
        <w:rPr>
          <w:rFonts w:ascii="Tahoma" w:hAnsi="Tahoma" w:cs="Tahoma"/>
          <w:sz w:val="22"/>
          <w:szCs w:val="22"/>
        </w:rPr>
        <w:t xml:space="preserve"> be kept at a minimum and exterior decorative lighting </w:t>
      </w:r>
      <w:r w:rsidR="00DB0284">
        <w:rPr>
          <w:rFonts w:ascii="Tahoma" w:hAnsi="Tahoma" w:cs="Tahoma"/>
          <w:sz w:val="22"/>
          <w:szCs w:val="22"/>
        </w:rPr>
        <w:t>will</w:t>
      </w:r>
      <w:r w:rsidRPr="00112067">
        <w:rPr>
          <w:rFonts w:ascii="Tahoma" w:hAnsi="Tahoma" w:cs="Tahoma"/>
          <w:sz w:val="22"/>
          <w:szCs w:val="22"/>
        </w:rPr>
        <w:t xml:space="preserve"> be discouraged. </w:t>
      </w:r>
      <w:r w:rsidR="00510B38">
        <w:rPr>
          <w:rFonts w:ascii="Tahoma" w:hAnsi="Tahoma" w:cs="Tahoma"/>
          <w:sz w:val="22"/>
          <w:szCs w:val="22"/>
        </w:rPr>
        <w:t xml:space="preserve"> </w:t>
      </w:r>
      <w:r w:rsidRPr="00112067">
        <w:rPr>
          <w:rFonts w:ascii="Tahoma" w:hAnsi="Tahoma" w:cs="Tahoma"/>
          <w:sz w:val="22"/>
          <w:szCs w:val="22"/>
        </w:rPr>
        <w:t xml:space="preserve">Lighting levels recommended by the Illuminating Engineering Society Lighting Handbook </w:t>
      </w:r>
      <w:r w:rsidR="00DB0284">
        <w:rPr>
          <w:rFonts w:ascii="Tahoma" w:hAnsi="Tahoma" w:cs="Tahoma"/>
          <w:sz w:val="22"/>
          <w:szCs w:val="22"/>
        </w:rPr>
        <w:t>will</w:t>
      </w:r>
      <w:r w:rsidRPr="00112067">
        <w:rPr>
          <w:rFonts w:ascii="Tahoma" w:hAnsi="Tahoma" w:cs="Tahoma"/>
          <w:sz w:val="22"/>
          <w:szCs w:val="22"/>
        </w:rPr>
        <w:t xml:space="preserve"> be used as guidelines to avoid over-lit spaces. </w:t>
      </w:r>
      <w:r w:rsidR="00510B38">
        <w:rPr>
          <w:rFonts w:ascii="Tahoma" w:hAnsi="Tahoma" w:cs="Tahoma"/>
          <w:sz w:val="22"/>
          <w:szCs w:val="22"/>
        </w:rPr>
        <w:t xml:space="preserve"> </w:t>
      </w:r>
      <w:r w:rsidR="00750873">
        <w:rPr>
          <w:rFonts w:ascii="Tahoma" w:hAnsi="Tahoma" w:cs="Tahoma"/>
          <w:sz w:val="22"/>
          <w:szCs w:val="22"/>
        </w:rPr>
        <w:t xml:space="preserve">Fluorescent lighting fixtures will have in-board and out-board switching.  </w:t>
      </w:r>
      <w:r w:rsidR="00510B38">
        <w:rPr>
          <w:rFonts w:ascii="Tahoma" w:hAnsi="Tahoma" w:cs="Tahoma"/>
          <w:sz w:val="22"/>
          <w:szCs w:val="22"/>
        </w:rPr>
        <w:t xml:space="preserve">Occupancy sensors will be included where practical to further reduce use of electric lighting.  </w:t>
      </w:r>
      <w:r w:rsidRPr="00112067">
        <w:rPr>
          <w:rFonts w:ascii="Tahoma" w:hAnsi="Tahoma" w:cs="Tahoma"/>
          <w:sz w:val="22"/>
          <w:szCs w:val="22"/>
        </w:rPr>
        <w:t xml:space="preserve">Increased use of </w:t>
      </w:r>
      <w:proofErr w:type="spellStart"/>
      <w:r w:rsidRPr="00112067">
        <w:rPr>
          <w:rFonts w:ascii="Tahoma" w:hAnsi="Tahoma" w:cs="Tahoma"/>
          <w:sz w:val="22"/>
          <w:szCs w:val="22"/>
        </w:rPr>
        <w:t>daylighting</w:t>
      </w:r>
      <w:proofErr w:type="spellEnd"/>
      <w:r w:rsidRPr="00112067">
        <w:rPr>
          <w:rFonts w:ascii="Tahoma" w:hAnsi="Tahoma" w:cs="Tahoma"/>
          <w:sz w:val="22"/>
          <w:szCs w:val="22"/>
        </w:rPr>
        <w:t xml:space="preserve"> and </w:t>
      </w:r>
      <w:proofErr w:type="spellStart"/>
      <w:r w:rsidRPr="00112067">
        <w:rPr>
          <w:rFonts w:ascii="Tahoma" w:hAnsi="Tahoma" w:cs="Tahoma"/>
          <w:sz w:val="22"/>
          <w:szCs w:val="22"/>
        </w:rPr>
        <w:t>daylighting</w:t>
      </w:r>
      <w:proofErr w:type="spellEnd"/>
      <w:r w:rsidRPr="00112067">
        <w:rPr>
          <w:rFonts w:ascii="Tahoma" w:hAnsi="Tahoma" w:cs="Tahoma"/>
          <w:sz w:val="22"/>
          <w:szCs w:val="22"/>
        </w:rPr>
        <w:t xml:space="preserve"> controls </w:t>
      </w:r>
      <w:r w:rsidR="00DB0284">
        <w:rPr>
          <w:rFonts w:ascii="Tahoma" w:hAnsi="Tahoma" w:cs="Tahoma"/>
          <w:sz w:val="22"/>
          <w:szCs w:val="22"/>
        </w:rPr>
        <w:t>will</w:t>
      </w:r>
      <w:r w:rsidRPr="00112067">
        <w:rPr>
          <w:rFonts w:ascii="Tahoma" w:hAnsi="Tahoma" w:cs="Tahoma"/>
          <w:sz w:val="22"/>
          <w:szCs w:val="22"/>
        </w:rPr>
        <w:t xml:space="preserve"> be considered because use of </w:t>
      </w:r>
      <w:proofErr w:type="spellStart"/>
      <w:r w:rsidRPr="00112067">
        <w:rPr>
          <w:rFonts w:ascii="Tahoma" w:hAnsi="Tahoma" w:cs="Tahoma"/>
          <w:sz w:val="22"/>
          <w:szCs w:val="22"/>
        </w:rPr>
        <w:t>daylit</w:t>
      </w:r>
      <w:proofErr w:type="spellEnd"/>
      <w:r w:rsidRPr="00112067">
        <w:rPr>
          <w:rFonts w:ascii="Tahoma" w:hAnsi="Tahoma" w:cs="Tahoma"/>
          <w:sz w:val="22"/>
          <w:szCs w:val="22"/>
        </w:rPr>
        <w:t xml:space="preserve"> spaces decreases energy costs and </w:t>
      </w:r>
      <w:r w:rsidR="00510B38">
        <w:rPr>
          <w:rFonts w:ascii="Tahoma" w:hAnsi="Tahoma" w:cs="Tahoma"/>
          <w:sz w:val="22"/>
          <w:szCs w:val="22"/>
        </w:rPr>
        <w:t>has been shown</w:t>
      </w:r>
      <w:r w:rsidRPr="00112067">
        <w:rPr>
          <w:rFonts w:ascii="Tahoma" w:hAnsi="Tahoma" w:cs="Tahoma"/>
          <w:sz w:val="22"/>
          <w:szCs w:val="22"/>
        </w:rPr>
        <w:t xml:space="preserve"> improve </w:t>
      </w:r>
      <w:r w:rsidR="00510B38">
        <w:rPr>
          <w:rFonts w:ascii="Tahoma" w:hAnsi="Tahoma" w:cs="Tahoma"/>
          <w:sz w:val="22"/>
          <w:szCs w:val="22"/>
        </w:rPr>
        <w:t xml:space="preserve">building occupant learning and </w:t>
      </w:r>
      <w:r w:rsidRPr="00112067">
        <w:rPr>
          <w:rFonts w:ascii="Tahoma" w:hAnsi="Tahoma" w:cs="Tahoma"/>
          <w:sz w:val="22"/>
          <w:szCs w:val="22"/>
        </w:rPr>
        <w:t>productivity.</w:t>
      </w:r>
    </w:p>
    <w:p w:rsidR="00112067" w:rsidRPr="00112067" w:rsidRDefault="00112067" w:rsidP="00112067">
      <w:pPr>
        <w:pStyle w:val="NormalWeb"/>
        <w:spacing w:beforeAutospacing="0" w:after="0" w:afterAutospacing="0" w:line="255" w:lineRule="atLeast"/>
        <w:ind w:left="720"/>
        <w:textAlignment w:val="top"/>
        <w:rPr>
          <w:rFonts w:ascii="Tahoma" w:hAnsi="Tahoma" w:cs="Tahoma"/>
          <w:sz w:val="22"/>
          <w:szCs w:val="22"/>
        </w:rPr>
      </w:pPr>
      <w:bookmarkStart w:id="3" w:name="heating"/>
      <w:r w:rsidRPr="00112067">
        <w:rPr>
          <w:rFonts w:ascii="Tahoma" w:hAnsi="Tahoma" w:cs="Tahoma"/>
          <w:b/>
          <w:bCs/>
          <w:sz w:val="22"/>
          <w:szCs w:val="22"/>
        </w:rPr>
        <w:t>D. Heating</w:t>
      </w:r>
      <w:bookmarkEnd w:id="3"/>
    </w:p>
    <w:p w:rsidR="00112067" w:rsidRPr="00112067" w:rsidRDefault="00112067" w:rsidP="00112067">
      <w:pPr>
        <w:pStyle w:val="NormalWeb"/>
        <w:spacing w:before="0" w:beforeAutospacing="0" w:afterAutospacing="0" w:line="255" w:lineRule="atLeast"/>
        <w:ind w:left="720"/>
        <w:textAlignment w:val="top"/>
        <w:rPr>
          <w:rFonts w:ascii="Tahoma" w:hAnsi="Tahoma" w:cs="Tahoma"/>
          <w:sz w:val="22"/>
          <w:szCs w:val="22"/>
        </w:rPr>
      </w:pPr>
      <w:r w:rsidRPr="00112067">
        <w:rPr>
          <w:rFonts w:ascii="Tahoma" w:hAnsi="Tahoma" w:cs="Tahoma"/>
          <w:sz w:val="22"/>
          <w:szCs w:val="22"/>
        </w:rPr>
        <w:t xml:space="preserve">During the heating season, room temperatures </w:t>
      </w:r>
      <w:r w:rsidR="00DB0284">
        <w:rPr>
          <w:rFonts w:ascii="Tahoma" w:hAnsi="Tahoma" w:cs="Tahoma"/>
          <w:sz w:val="22"/>
          <w:szCs w:val="22"/>
        </w:rPr>
        <w:t>will</w:t>
      </w:r>
      <w:r w:rsidRPr="00112067">
        <w:rPr>
          <w:rFonts w:ascii="Tahoma" w:hAnsi="Tahoma" w:cs="Tahoma"/>
          <w:sz w:val="22"/>
          <w:szCs w:val="22"/>
        </w:rPr>
        <w:t xml:space="preserve"> be maintained at </w:t>
      </w:r>
      <w:r w:rsidR="00750873">
        <w:rPr>
          <w:rFonts w:ascii="Tahoma" w:hAnsi="Tahoma" w:cs="Tahoma"/>
          <w:sz w:val="22"/>
          <w:szCs w:val="22"/>
        </w:rPr>
        <w:t xml:space="preserve">least </w:t>
      </w:r>
      <w:r w:rsidRPr="00112067">
        <w:rPr>
          <w:rFonts w:ascii="Tahoma" w:hAnsi="Tahoma" w:cs="Tahoma"/>
          <w:sz w:val="22"/>
          <w:szCs w:val="22"/>
        </w:rPr>
        <w:t xml:space="preserve">69°F </w:t>
      </w:r>
      <w:r w:rsidR="00B54FC2">
        <w:rPr>
          <w:rFonts w:ascii="Tahoma" w:hAnsi="Tahoma" w:cs="Tahoma"/>
          <w:sz w:val="22"/>
          <w:szCs w:val="22"/>
        </w:rPr>
        <w:t xml:space="preserve">/ </w:t>
      </w:r>
      <w:r w:rsidR="00984C68">
        <w:rPr>
          <w:rFonts w:ascii="Tahoma" w:hAnsi="Tahoma" w:cs="Tahoma"/>
          <w:sz w:val="22"/>
          <w:szCs w:val="22"/>
        </w:rPr>
        <w:t>5</w:t>
      </w:r>
      <w:r w:rsidR="00B54FC2">
        <w:rPr>
          <w:rFonts w:ascii="Tahoma" w:hAnsi="Tahoma" w:cs="Tahoma"/>
          <w:sz w:val="22"/>
          <w:szCs w:val="22"/>
        </w:rPr>
        <w:t xml:space="preserve">0% Relative Humidity (“RH”) </w:t>
      </w:r>
      <w:r w:rsidR="00984C68">
        <w:rPr>
          <w:rFonts w:ascii="Tahoma" w:hAnsi="Tahoma" w:cs="Tahoma"/>
          <w:sz w:val="22"/>
          <w:szCs w:val="22"/>
        </w:rPr>
        <w:t xml:space="preserve">limit </w:t>
      </w:r>
      <w:r w:rsidRPr="00112067">
        <w:rPr>
          <w:rFonts w:ascii="Tahoma" w:hAnsi="Tahoma" w:cs="Tahoma"/>
          <w:sz w:val="22"/>
          <w:szCs w:val="22"/>
        </w:rPr>
        <w:t xml:space="preserve">when occupied. </w:t>
      </w:r>
      <w:r w:rsidR="00510B38">
        <w:rPr>
          <w:rFonts w:ascii="Tahoma" w:hAnsi="Tahoma" w:cs="Tahoma"/>
          <w:sz w:val="22"/>
          <w:szCs w:val="22"/>
        </w:rPr>
        <w:t xml:space="preserve"> </w:t>
      </w:r>
      <w:r w:rsidRPr="00112067">
        <w:rPr>
          <w:rFonts w:ascii="Tahoma" w:hAnsi="Tahoma" w:cs="Tahoma"/>
          <w:sz w:val="22"/>
          <w:szCs w:val="22"/>
        </w:rPr>
        <w:t xml:space="preserve">Whenever it is economically and technically feasible, night setback features of the </w:t>
      </w:r>
      <w:r w:rsidR="00510B38">
        <w:rPr>
          <w:rFonts w:ascii="Tahoma" w:hAnsi="Tahoma" w:cs="Tahoma"/>
          <w:sz w:val="22"/>
          <w:szCs w:val="22"/>
        </w:rPr>
        <w:t xml:space="preserve">Enterprise building automation </w:t>
      </w:r>
      <w:r w:rsidRPr="00112067">
        <w:rPr>
          <w:rFonts w:ascii="Tahoma" w:hAnsi="Tahoma" w:cs="Tahoma"/>
          <w:sz w:val="22"/>
          <w:szCs w:val="22"/>
        </w:rPr>
        <w:t xml:space="preserve">system will be utilized to allow temperatures to drop to 55°F during unoccupied periods. </w:t>
      </w:r>
      <w:r w:rsidR="00510B38">
        <w:rPr>
          <w:rFonts w:ascii="Tahoma" w:hAnsi="Tahoma" w:cs="Tahoma"/>
          <w:sz w:val="22"/>
          <w:szCs w:val="22"/>
        </w:rPr>
        <w:t xml:space="preserve"> </w:t>
      </w:r>
      <w:r w:rsidRPr="00112067">
        <w:rPr>
          <w:rFonts w:ascii="Tahoma" w:hAnsi="Tahoma" w:cs="Tahoma"/>
          <w:sz w:val="22"/>
          <w:szCs w:val="22"/>
        </w:rPr>
        <w:t xml:space="preserve">The only exceptions to this policy are special areas such as </w:t>
      </w:r>
      <w:r w:rsidR="00984C68">
        <w:rPr>
          <w:rFonts w:ascii="Tahoma" w:hAnsi="Tahoma" w:cs="Tahoma"/>
          <w:sz w:val="22"/>
          <w:szCs w:val="22"/>
        </w:rPr>
        <w:t xml:space="preserve">libraries, </w:t>
      </w:r>
      <w:r w:rsidRPr="00112067">
        <w:rPr>
          <w:rFonts w:ascii="Tahoma" w:hAnsi="Tahoma" w:cs="Tahoma"/>
          <w:sz w:val="22"/>
          <w:szCs w:val="22"/>
        </w:rPr>
        <w:t>animal care units</w:t>
      </w:r>
      <w:r w:rsidR="00984C68">
        <w:rPr>
          <w:rFonts w:ascii="Tahoma" w:hAnsi="Tahoma" w:cs="Tahoma"/>
          <w:sz w:val="22"/>
          <w:szCs w:val="22"/>
        </w:rPr>
        <w:t>,</w:t>
      </w:r>
      <w:r w:rsidRPr="00112067">
        <w:rPr>
          <w:rFonts w:ascii="Tahoma" w:hAnsi="Tahoma" w:cs="Tahoma"/>
          <w:sz w:val="22"/>
          <w:szCs w:val="22"/>
        </w:rPr>
        <w:t xml:space="preserve"> or research facilities that require constant or warmer temperatures. </w:t>
      </w:r>
      <w:r w:rsidR="00510B38">
        <w:rPr>
          <w:rFonts w:ascii="Tahoma" w:hAnsi="Tahoma" w:cs="Tahoma"/>
          <w:sz w:val="22"/>
          <w:szCs w:val="22"/>
        </w:rPr>
        <w:t xml:space="preserve"> </w:t>
      </w:r>
      <w:r w:rsidRPr="00112067">
        <w:rPr>
          <w:rFonts w:ascii="Tahoma" w:hAnsi="Tahoma" w:cs="Tahoma"/>
          <w:sz w:val="22"/>
          <w:szCs w:val="22"/>
        </w:rPr>
        <w:t xml:space="preserve">The Provost’s Office will evaluate requests for exemptions on an individual basis. </w:t>
      </w:r>
      <w:r w:rsidR="00510B38">
        <w:rPr>
          <w:rFonts w:ascii="Tahoma" w:hAnsi="Tahoma" w:cs="Tahoma"/>
          <w:sz w:val="22"/>
          <w:szCs w:val="22"/>
        </w:rPr>
        <w:t xml:space="preserve"> </w:t>
      </w:r>
      <w:r w:rsidRPr="00112067">
        <w:rPr>
          <w:rFonts w:ascii="Tahoma" w:hAnsi="Tahoma" w:cs="Tahoma"/>
          <w:sz w:val="22"/>
          <w:szCs w:val="22"/>
        </w:rPr>
        <w:t xml:space="preserve">Facilities Operations will utilize the most energy efficient means of supplying heat for approved off-hour/holiday requests. </w:t>
      </w:r>
      <w:r w:rsidR="00510B38">
        <w:rPr>
          <w:rFonts w:ascii="Tahoma" w:hAnsi="Tahoma" w:cs="Tahoma"/>
          <w:sz w:val="22"/>
          <w:szCs w:val="22"/>
        </w:rPr>
        <w:t xml:space="preserve"> </w:t>
      </w:r>
      <w:r w:rsidRPr="00112067">
        <w:rPr>
          <w:rFonts w:ascii="Tahoma" w:hAnsi="Tahoma" w:cs="Tahoma"/>
          <w:sz w:val="22"/>
          <w:szCs w:val="22"/>
        </w:rPr>
        <w:t xml:space="preserve">Use of electric heaters in University buildings </w:t>
      </w:r>
      <w:r w:rsidR="00DB0284">
        <w:rPr>
          <w:rFonts w:ascii="Tahoma" w:hAnsi="Tahoma" w:cs="Tahoma"/>
          <w:sz w:val="22"/>
          <w:szCs w:val="22"/>
        </w:rPr>
        <w:t>will</w:t>
      </w:r>
      <w:r w:rsidRPr="00112067">
        <w:rPr>
          <w:rFonts w:ascii="Tahoma" w:hAnsi="Tahoma" w:cs="Tahoma"/>
          <w:sz w:val="22"/>
          <w:szCs w:val="22"/>
        </w:rPr>
        <w:t xml:space="preserve"> be minimized. </w:t>
      </w:r>
      <w:r w:rsidR="00510B38">
        <w:rPr>
          <w:rFonts w:ascii="Tahoma" w:hAnsi="Tahoma" w:cs="Tahoma"/>
          <w:sz w:val="22"/>
          <w:szCs w:val="22"/>
        </w:rPr>
        <w:t xml:space="preserve"> </w:t>
      </w:r>
      <w:r w:rsidRPr="00112067">
        <w:rPr>
          <w:rFonts w:ascii="Tahoma" w:hAnsi="Tahoma" w:cs="Tahoma"/>
          <w:sz w:val="22"/>
          <w:szCs w:val="22"/>
        </w:rPr>
        <w:t xml:space="preserve">Areas that are either too hot or too cold </w:t>
      </w:r>
      <w:r w:rsidR="00DB0284">
        <w:rPr>
          <w:rFonts w:ascii="Tahoma" w:hAnsi="Tahoma" w:cs="Tahoma"/>
          <w:sz w:val="22"/>
          <w:szCs w:val="22"/>
        </w:rPr>
        <w:t>will</w:t>
      </w:r>
      <w:r w:rsidRPr="00112067">
        <w:rPr>
          <w:rFonts w:ascii="Tahoma" w:hAnsi="Tahoma" w:cs="Tahoma"/>
          <w:sz w:val="22"/>
          <w:szCs w:val="22"/>
        </w:rPr>
        <w:t xml:space="preserve"> be reported as soon as possible to</w:t>
      </w:r>
      <w:r w:rsidR="00510B38">
        <w:rPr>
          <w:rFonts w:ascii="Tahoma" w:hAnsi="Tahoma" w:cs="Tahoma"/>
          <w:sz w:val="22"/>
          <w:szCs w:val="22"/>
        </w:rPr>
        <w:t xml:space="preserve"> Facilities Operations</w:t>
      </w:r>
      <w:r w:rsidRPr="00112067">
        <w:rPr>
          <w:rFonts w:ascii="Tahoma" w:hAnsi="Tahoma" w:cs="Tahoma"/>
          <w:sz w:val="22"/>
          <w:szCs w:val="22"/>
        </w:rPr>
        <w:t>.</w:t>
      </w:r>
    </w:p>
    <w:p w:rsidR="00112067" w:rsidRPr="00112067" w:rsidRDefault="00112067" w:rsidP="00112067">
      <w:pPr>
        <w:pStyle w:val="NormalWeb"/>
        <w:spacing w:beforeAutospacing="0" w:after="0" w:afterAutospacing="0" w:line="255" w:lineRule="atLeast"/>
        <w:ind w:left="720"/>
        <w:textAlignment w:val="top"/>
        <w:rPr>
          <w:rFonts w:ascii="Tahoma" w:hAnsi="Tahoma" w:cs="Tahoma"/>
          <w:sz w:val="22"/>
          <w:szCs w:val="22"/>
        </w:rPr>
      </w:pPr>
      <w:bookmarkStart w:id="4" w:name="cooling"/>
      <w:r w:rsidRPr="00112067">
        <w:rPr>
          <w:rFonts w:ascii="Tahoma" w:hAnsi="Tahoma" w:cs="Tahoma"/>
          <w:b/>
          <w:bCs/>
          <w:sz w:val="22"/>
          <w:szCs w:val="22"/>
        </w:rPr>
        <w:t>E. Cooling</w:t>
      </w:r>
      <w:bookmarkEnd w:id="4"/>
    </w:p>
    <w:p w:rsidR="00112067" w:rsidRPr="00112067" w:rsidRDefault="00112067" w:rsidP="00112067">
      <w:pPr>
        <w:pStyle w:val="NormalWeb"/>
        <w:spacing w:before="0" w:beforeAutospacing="0" w:afterAutospacing="0" w:line="255" w:lineRule="atLeast"/>
        <w:ind w:left="720"/>
        <w:textAlignment w:val="top"/>
        <w:rPr>
          <w:rFonts w:ascii="Tahoma" w:hAnsi="Tahoma" w:cs="Tahoma"/>
          <w:sz w:val="22"/>
          <w:szCs w:val="22"/>
        </w:rPr>
      </w:pPr>
      <w:r w:rsidRPr="00112067">
        <w:rPr>
          <w:rFonts w:ascii="Tahoma" w:hAnsi="Tahoma" w:cs="Tahoma"/>
          <w:sz w:val="22"/>
          <w:szCs w:val="22"/>
        </w:rPr>
        <w:t xml:space="preserve">During the air-conditioning season, room temperatures </w:t>
      </w:r>
      <w:r w:rsidR="00DB0284">
        <w:rPr>
          <w:rFonts w:ascii="Tahoma" w:hAnsi="Tahoma" w:cs="Tahoma"/>
          <w:sz w:val="22"/>
          <w:szCs w:val="22"/>
        </w:rPr>
        <w:t>will</w:t>
      </w:r>
      <w:r w:rsidRPr="00112067">
        <w:rPr>
          <w:rFonts w:ascii="Tahoma" w:hAnsi="Tahoma" w:cs="Tahoma"/>
          <w:sz w:val="22"/>
          <w:szCs w:val="22"/>
        </w:rPr>
        <w:t xml:space="preserve"> be maintained at 76°F </w:t>
      </w:r>
      <w:r w:rsidR="00B54FC2">
        <w:rPr>
          <w:rFonts w:ascii="Tahoma" w:hAnsi="Tahoma" w:cs="Tahoma"/>
          <w:sz w:val="22"/>
          <w:szCs w:val="22"/>
        </w:rPr>
        <w:t xml:space="preserve">/ 50% RH </w:t>
      </w:r>
      <w:r w:rsidR="00984C68">
        <w:rPr>
          <w:rFonts w:ascii="Tahoma" w:hAnsi="Tahoma" w:cs="Tahoma"/>
          <w:sz w:val="22"/>
          <w:szCs w:val="22"/>
        </w:rPr>
        <w:t xml:space="preserve">limit </w:t>
      </w:r>
      <w:r w:rsidRPr="00112067">
        <w:rPr>
          <w:rFonts w:ascii="Tahoma" w:hAnsi="Tahoma" w:cs="Tahoma"/>
          <w:sz w:val="22"/>
          <w:szCs w:val="22"/>
        </w:rPr>
        <w:t xml:space="preserve">when occupied. </w:t>
      </w:r>
      <w:r w:rsidR="00510B38">
        <w:rPr>
          <w:rFonts w:ascii="Tahoma" w:hAnsi="Tahoma" w:cs="Tahoma"/>
          <w:sz w:val="22"/>
          <w:szCs w:val="22"/>
        </w:rPr>
        <w:t xml:space="preserve"> </w:t>
      </w:r>
      <w:r w:rsidRPr="00112067">
        <w:rPr>
          <w:rFonts w:ascii="Tahoma" w:hAnsi="Tahoma" w:cs="Tahoma"/>
          <w:sz w:val="22"/>
          <w:szCs w:val="22"/>
        </w:rPr>
        <w:t xml:space="preserve">Whenever it is economically and technically feasible, night setback features of the </w:t>
      </w:r>
      <w:r w:rsidR="00510B38">
        <w:rPr>
          <w:rFonts w:ascii="Tahoma" w:hAnsi="Tahoma" w:cs="Tahoma"/>
          <w:sz w:val="22"/>
          <w:szCs w:val="22"/>
        </w:rPr>
        <w:t xml:space="preserve">Enterprise building automation </w:t>
      </w:r>
      <w:r w:rsidRPr="00112067">
        <w:rPr>
          <w:rFonts w:ascii="Tahoma" w:hAnsi="Tahoma" w:cs="Tahoma"/>
          <w:sz w:val="22"/>
          <w:szCs w:val="22"/>
        </w:rPr>
        <w:t xml:space="preserve">system will be utilized to allow temperatures to rise to 85°F during unoccupied periods. </w:t>
      </w:r>
      <w:r w:rsidR="00510B38">
        <w:rPr>
          <w:rFonts w:ascii="Tahoma" w:hAnsi="Tahoma" w:cs="Tahoma"/>
          <w:sz w:val="22"/>
          <w:szCs w:val="22"/>
        </w:rPr>
        <w:t xml:space="preserve"> </w:t>
      </w:r>
      <w:r w:rsidRPr="00112067">
        <w:rPr>
          <w:rFonts w:ascii="Tahoma" w:hAnsi="Tahoma" w:cs="Tahoma"/>
          <w:sz w:val="22"/>
          <w:szCs w:val="22"/>
        </w:rPr>
        <w:t xml:space="preserve">The only exceptions to this policy are special areas such as </w:t>
      </w:r>
      <w:r w:rsidR="00984C68">
        <w:rPr>
          <w:rFonts w:ascii="Tahoma" w:hAnsi="Tahoma" w:cs="Tahoma"/>
          <w:sz w:val="22"/>
          <w:szCs w:val="22"/>
        </w:rPr>
        <w:t xml:space="preserve">libraries, </w:t>
      </w:r>
      <w:r w:rsidRPr="00112067">
        <w:rPr>
          <w:rFonts w:ascii="Tahoma" w:hAnsi="Tahoma" w:cs="Tahoma"/>
          <w:sz w:val="22"/>
          <w:szCs w:val="22"/>
        </w:rPr>
        <w:t xml:space="preserve">animal care units or research facilities that </w:t>
      </w:r>
      <w:r w:rsidRPr="00112067">
        <w:rPr>
          <w:rFonts w:ascii="Tahoma" w:hAnsi="Tahoma" w:cs="Tahoma"/>
          <w:sz w:val="22"/>
          <w:szCs w:val="22"/>
        </w:rPr>
        <w:lastRenderedPageBreak/>
        <w:t xml:space="preserve">require constant or cooler temperatures. </w:t>
      </w:r>
      <w:r w:rsidR="00510B38">
        <w:rPr>
          <w:rFonts w:ascii="Tahoma" w:hAnsi="Tahoma" w:cs="Tahoma"/>
          <w:sz w:val="22"/>
          <w:szCs w:val="22"/>
        </w:rPr>
        <w:t xml:space="preserve"> </w:t>
      </w:r>
      <w:r w:rsidRPr="00112067">
        <w:rPr>
          <w:rFonts w:ascii="Tahoma" w:hAnsi="Tahoma" w:cs="Tahoma"/>
          <w:sz w:val="22"/>
          <w:szCs w:val="22"/>
        </w:rPr>
        <w:t xml:space="preserve">The Provost’s Office will evaluate requests for exemptions on an individual basis. </w:t>
      </w:r>
      <w:r w:rsidR="00510B38">
        <w:rPr>
          <w:rFonts w:ascii="Tahoma" w:hAnsi="Tahoma" w:cs="Tahoma"/>
          <w:sz w:val="22"/>
          <w:szCs w:val="22"/>
        </w:rPr>
        <w:t xml:space="preserve"> </w:t>
      </w:r>
      <w:r w:rsidRPr="00112067">
        <w:rPr>
          <w:rFonts w:ascii="Tahoma" w:hAnsi="Tahoma" w:cs="Tahoma"/>
          <w:sz w:val="22"/>
          <w:szCs w:val="22"/>
        </w:rPr>
        <w:t>Window air conditioners are used in areas that lack central cooling</w:t>
      </w:r>
      <w:r w:rsidR="00510B38">
        <w:rPr>
          <w:rFonts w:ascii="Tahoma" w:hAnsi="Tahoma" w:cs="Tahoma"/>
          <w:sz w:val="22"/>
          <w:szCs w:val="22"/>
        </w:rPr>
        <w:t>, or proper air balance</w:t>
      </w:r>
      <w:r w:rsidRPr="00112067">
        <w:rPr>
          <w:rFonts w:ascii="Tahoma" w:hAnsi="Tahoma" w:cs="Tahoma"/>
          <w:sz w:val="22"/>
          <w:szCs w:val="22"/>
        </w:rPr>
        <w:t xml:space="preserve">. </w:t>
      </w:r>
      <w:r w:rsidR="00510B38">
        <w:rPr>
          <w:rFonts w:ascii="Tahoma" w:hAnsi="Tahoma" w:cs="Tahoma"/>
          <w:sz w:val="22"/>
          <w:szCs w:val="22"/>
        </w:rPr>
        <w:t xml:space="preserve"> </w:t>
      </w:r>
      <w:r w:rsidRPr="00112067">
        <w:rPr>
          <w:rFonts w:ascii="Tahoma" w:hAnsi="Tahoma" w:cs="Tahoma"/>
          <w:sz w:val="22"/>
          <w:szCs w:val="22"/>
        </w:rPr>
        <w:t xml:space="preserve">Temperature settings for these units </w:t>
      </w:r>
      <w:r w:rsidR="00DB0284">
        <w:rPr>
          <w:rFonts w:ascii="Tahoma" w:hAnsi="Tahoma" w:cs="Tahoma"/>
          <w:sz w:val="22"/>
          <w:szCs w:val="22"/>
        </w:rPr>
        <w:t>will</w:t>
      </w:r>
      <w:r w:rsidRPr="00112067">
        <w:rPr>
          <w:rFonts w:ascii="Tahoma" w:hAnsi="Tahoma" w:cs="Tahoma"/>
          <w:sz w:val="22"/>
          <w:szCs w:val="22"/>
        </w:rPr>
        <w:t xml:space="preserve"> be raised manually</w:t>
      </w:r>
      <w:r w:rsidR="00510B38">
        <w:rPr>
          <w:rFonts w:ascii="Tahoma" w:hAnsi="Tahoma" w:cs="Tahoma"/>
          <w:sz w:val="22"/>
          <w:szCs w:val="22"/>
        </w:rPr>
        <w:t>,</w:t>
      </w:r>
      <w:r w:rsidRPr="00112067">
        <w:rPr>
          <w:rFonts w:ascii="Tahoma" w:hAnsi="Tahoma" w:cs="Tahoma"/>
          <w:sz w:val="22"/>
          <w:szCs w:val="22"/>
        </w:rPr>
        <w:t xml:space="preserve"> or the unit </w:t>
      </w:r>
      <w:r w:rsidR="00DB0284">
        <w:rPr>
          <w:rFonts w:ascii="Tahoma" w:hAnsi="Tahoma" w:cs="Tahoma"/>
          <w:sz w:val="22"/>
          <w:szCs w:val="22"/>
        </w:rPr>
        <w:t>will</w:t>
      </w:r>
      <w:r w:rsidRPr="00112067">
        <w:rPr>
          <w:rFonts w:ascii="Tahoma" w:hAnsi="Tahoma" w:cs="Tahoma"/>
          <w:sz w:val="22"/>
          <w:szCs w:val="22"/>
        </w:rPr>
        <w:t xml:space="preserve"> be turned off when areas are not in use. </w:t>
      </w:r>
      <w:r w:rsidR="00510B38">
        <w:rPr>
          <w:rFonts w:ascii="Tahoma" w:hAnsi="Tahoma" w:cs="Tahoma"/>
          <w:sz w:val="22"/>
          <w:szCs w:val="22"/>
        </w:rPr>
        <w:t xml:space="preserve"> </w:t>
      </w:r>
      <w:r w:rsidRPr="00112067">
        <w:rPr>
          <w:rFonts w:ascii="Tahoma" w:hAnsi="Tahoma" w:cs="Tahoma"/>
          <w:sz w:val="22"/>
          <w:szCs w:val="22"/>
        </w:rPr>
        <w:t xml:space="preserve">Supervisors are encouraged to accommodate reasonable requests from employees who wish to wear more casual clothing because of the increased temperatures. </w:t>
      </w:r>
      <w:r w:rsidR="00984C68">
        <w:rPr>
          <w:rFonts w:ascii="Tahoma" w:hAnsi="Tahoma" w:cs="Tahoma"/>
          <w:sz w:val="22"/>
          <w:szCs w:val="22"/>
        </w:rPr>
        <w:t xml:space="preserve"> </w:t>
      </w:r>
      <w:r w:rsidRPr="00112067">
        <w:rPr>
          <w:rFonts w:ascii="Tahoma" w:hAnsi="Tahoma" w:cs="Tahoma"/>
          <w:sz w:val="22"/>
          <w:szCs w:val="22"/>
        </w:rPr>
        <w:t xml:space="preserve">Areas that are too cold or too hot </w:t>
      </w:r>
      <w:r w:rsidR="00DB0284">
        <w:rPr>
          <w:rFonts w:ascii="Tahoma" w:hAnsi="Tahoma" w:cs="Tahoma"/>
          <w:sz w:val="22"/>
          <w:szCs w:val="22"/>
        </w:rPr>
        <w:t>will</w:t>
      </w:r>
      <w:r w:rsidRPr="00112067">
        <w:rPr>
          <w:rFonts w:ascii="Tahoma" w:hAnsi="Tahoma" w:cs="Tahoma"/>
          <w:sz w:val="22"/>
          <w:szCs w:val="22"/>
        </w:rPr>
        <w:t xml:space="preserve"> be reported to Faciliti</w:t>
      </w:r>
      <w:r w:rsidR="00510B38">
        <w:rPr>
          <w:rFonts w:ascii="Tahoma" w:hAnsi="Tahoma" w:cs="Tahoma"/>
          <w:sz w:val="22"/>
          <w:szCs w:val="22"/>
        </w:rPr>
        <w:t>es Operations</w:t>
      </w:r>
      <w:r w:rsidRPr="00112067">
        <w:rPr>
          <w:rFonts w:ascii="Tahoma" w:hAnsi="Tahoma" w:cs="Tahoma"/>
          <w:sz w:val="22"/>
          <w:szCs w:val="22"/>
        </w:rPr>
        <w:t>.</w:t>
      </w:r>
    </w:p>
    <w:p w:rsidR="00112067" w:rsidRPr="00112067" w:rsidRDefault="00112067" w:rsidP="00112067">
      <w:pPr>
        <w:pStyle w:val="NormalWeb"/>
        <w:spacing w:beforeAutospacing="0" w:after="0" w:afterAutospacing="0" w:line="255" w:lineRule="atLeast"/>
        <w:ind w:left="720"/>
        <w:textAlignment w:val="top"/>
        <w:rPr>
          <w:rFonts w:ascii="Tahoma" w:hAnsi="Tahoma" w:cs="Tahoma"/>
          <w:sz w:val="22"/>
          <w:szCs w:val="22"/>
        </w:rPr>
      </w:pPr>
      <w:bookmarkStart w:id="5" w:name="waterusage"/>
      <w:r w:rsidRPr="00112067">
        <w:rPr>
          <w:rFonts w:ascii="Tahoma" w:hAnsi="Tahoma" w:cs="Tahoma"/>
          <w:b/>
          <w:bCs/>
          <w:sz w:val="22"/>
          <w:szCs w:val="22"/>
        </w:rPr>
        <w:t>F. Water Usage</w:t>
      </w:r>
      <w:bookmarkEnd w:id="5"/>
    </w:p>
    <w:p w:rsidR="00112067" w:rsidRPr="00112067" w:rsidRDefault="00112067" w:rsidP="00112067">
      <w:pPr>
        <w:pStyle w:val="NormalWeb"/>
        <w:spacing w:before="0" w:beforeAutospacing="0" w:afterAutospacing="0" w:line="255" w:lineRule="atLeast"/>
        <w:ind w:left="720"/>
        <w:textAlignment w:val="top"/>
        <w:rPr>
          <w:rFonts w:ascii="Tahoma" w:hAnsi="Tahoma" w:cs="Tahoma"/>
          <w:sz w:val="22"/>
          <w:szCs w:val="22"/>
        </w:rPr>
      </w:pPr>
      <w:r w:rsidRPr="00112067">
        <w:rPr>
          <w:rFonts w:ascii="Tahoma" w:hAnsi="Tahoma" w:cs="Tahoma"/>
          <w:sz w:val="22"/>
          <w:szCs w:val="22"/>
        </w:rPr>
        <w:t xml:space="preserve">Use of irrigation water </w:t>
      </w:r>
      <w:r w:rsidR="00DB0284">
        <w:rPr>
          <w:rFonts w:ascii="Tahoma" w:hAnsi="Tahoma" w:cs="Tahoma"/>
          <w:sz w:val="22"/>
          <w:szCs w:val="22"/>
        </w:rPr>
        <w:t>will</w:t>
      </w:r>
      <w:r w:rsidRPr="00112067">
        <w:rPr>
          <w:rFonts w:ascii="Tahoma" w:hAnsi="Tahoma" w:cs="Tahoma"/>
          <w:sz w:val="22"/>
          <w:szCs w:val="22"/>
        </w:rPr>
        <w:t xml:space="preserve"> be minimized through rainfall monitoring. The University </w:t>
      </w:r>
      <w:r w:rsidR="00DB0284">
        <w:rPr>
          <w:rFonts w:ascii="Tahoma" w:hAnsi="Tahoma" w:cs="Tahoma"/>
          <w:sz w:val="22"/>
          <w:szCs w:val="22"/>
        </w:rPr>
        <w:t>will</w:t>
      </w:r>
      <w:r w:rsidRPr="00112067">
        <w:rPr>
          <w:rFonts w:ascii="Tahoma" w:hAnsi="Tahoma" w:cs="Tahoma"/>
          <w:sz w:val="22"/>
          <w:szCs w:val="22"/>
        </w:rPr>
        <w:t xml:space="preserve"> also investigate collecting </w:t>
      </w:r>
      <w:proofErr w:type="spellStart"/>
      <w:r w:rsidRPr="00112067">
        <w:rPr>
          <w:rFonts w:ascii="Tahoma" w:hAnsi="Tahoma" w:cs="Tahoma"/>
          <w:sz w:val="22"/>
          <w:szCs w:val="22"/>
        </w:rPr>
        <w:t>stormwater</w:t>
      </w:r>
      <w:proofErr w:type="spellEnd"/>
      <w:r w:rsidRPr="00112067">
        <w:rPr>
          <w:rFonts w:ascii="Tahoma" w:hAnsi="Tahoma" w:cs="Tahoma"/>
          <w:sz w:val="22"/>
          <w:szCs w:val="22"/>
        </w:rPr>
        <w:t xml:space="preserve"> </w:t>
      </w:r>
      <w:r w:rsidR="00507114">
        <w:rPr>
          <w:rFonts w:ascii="Tahoma" w:hAnsi="Tahoma" w:cs="Tahoma"/>
          <w:sz w:val="22"/>
          <w:szCs w:val="22"/>
        </w:rPr>
        <w:t xml:space="preserve">and HVAC condensate </w:t>
      </w:r>
      <w:r w:rsidRPr="00112067">
        <w:rPr>
          <w:rFonts w:ascii="Tahoma" w:hAnsi="Tahoma" w:cs="Tahoma"/>
          <w:sz w:val="22"/>
          <w:szCs w:val="22"/>
        </w:rPr>
        <w:t xml:space="preserve">for non-potable uses on campus. </w:t>
      </w:r>
      <w:r w:rsidR="00507114">
        <w:rPr>
          <w:rFonts w:ascii="Tahoma" w:hAnsi="Tahoma" w:cs="Tahoma"/>
          <w:sz w:val="22"/>
          <w:szCs w:val="22"/>
        </w:rPr>
        <w:t xml:space="preserve"> </w:t>
      </w:r>
      <w:r w:rsidRPr="00112067">
        <w:rPr>
          <w:rFonts w:ascii="Tahoma" w:hAnsi="Tahoma" w:cs="Tahoma"/>
          <w:sz w:val="22"/>
          <w:szCs w:val="22"/>
        </w:rPr>
        <w:t xml:space="preserve">Low water use flush valves and flow restrictors on faucets and showers </w:t>
      </w:r>
      <w:r w:rsidR="00DB0284">
        <w:rPr>
          <w:rFonts w:ascii="Tahoma" w:hAnsi="Tahoma" w:cs="Tahoma"/>
          <w:sz w:val="22"/>
          <w:szCs w:val="22"/>
        </w:rPr>
        <w:t>will</w:t>
      </w:r>
      <w:r w:rsidRPr="00112067">
        <w:rPr>
          <w:rFonts w:ascii="Tahoma" w:hAnsi="Tahoma" w:cs="Tahoma"/>
          <w:sz w:val="22"/>
          <w:szCs w:val="22"/>
        </w:rPr>
        <w:t xml:space="preserve"> be used in </w:t>
      </w:r>
      <w:r w:rsidR="00507114">
        <w:rPr>
          <w:rFonts w:ascii="Tahoma" w:hAnsi="Tahoma" w:cs="Tahoma"/>
          <w:sz w:val="22"/>
          <w:szCs w:val="22"/>
        </w:rPr>
        <w:t xml:space="preserve">locker rooms and </w:t>
      </w:r>
      <w:r w:rsidRPr="00112067">
        <w:rPr>
          <w:rFonts w:ascii="Tahoma" w:hAnsi="Tahoma" w:cs="Tahoma"/>
          <w:sz w:val="22"/>
          <w:szCs w:val="22"/>
        </w:rPr>
        <w:t xml:space="preserve">restrooms. </w:t>
      </w:r>
      <w:r w:rsidR="00507114">
        <w:rPr>
          <w:rFonts w:ascii="Tahoma" w:hAnsi="Tahoma" w:cs="Tahoma"/>
          <w:sz w:val="22"/>
          <w:szCs w:val="22"/>
        </w:rPr>
        <w:t xml:space="preserve"> </w:t>
      </w:r>
      <w:r w:rsidRPr="00112067">
        <w:rPr>
          <w:rFonts w:ascii="Tahoma" w:hAnsi="Tahoma" w:cs="Tahoma"/>
          <w:sz w:val="22"/>
          <w:szCs w:val="22"/>
        </w:rPr>
        <w:t>No single-pass cooling water will be used on mechanical equipment in new construction or remodels.</w:t>
      </w:r>
      <w:r w:rsidR="00507114">
        <w:rPr>
          <w:rFonts w:ascii="Tahoma" w:hAnsi="Tahoma" w:cs="Tahoma"/>
          <w:sz w:val="22"/>
          <w:szCs w:val="22"/>
        </w:rPr>
        <w:t xml:space="preserve"> </w:t>
      </w:r>
      <w:r w:rsidRPr="00112067">
        <w:rPr>
          <w:rFonts w:ascii="Tahoma" w:hAnsi="Tahoma" w:cs="Tahoma"/>
          <w:sz w:val="22"/>
          <w:szCs w:val="22"/>
        </w:rPr>
        <w:t xml:space="preserve"> Existing equipment that uses single-pass cooling water will be eliminated as time and funding allows. </w:t>
      </w:r>
      <w:r w:rsidR="00507114">
        <w:rPr>
          <w:rFonts w:ascii="Tahoma" w:hAnsi="Tahoma" w:cs="Tahoma"/>
          <w:sz w:val="22"/>
          <w:szCs w:val="22"/>
        </w:rPr>
        <w:t xml:space="preserve"> </w:t>
      </w:r>
      <w:r w:rsidRPr="00112067">
        <w:rPr>
          <w:rFonts w:ascii="Tahoma" w:hAnsi="Tahoma" w:cs="Tahoma"/>
          <w:sz w:val="22"/>
          <w:szCs w:val="22"/>
        </w:rPr>
        <w:t xml:space="preserve">Water that does not go to the sanitary sewer system (such as lawn irrigation, cooling towers, and fountains) </w:t>
      </w:r>
      <w:r w:rsidR="00DB0284">
        <w:rPr>
          <w:rFonts w:ascii="Tahoma" w:hAnsi="Tahoma" w:cs="Tahoma"/>
          <w:sz w:val="22"/>
          <w:szCs w:val="22"/>
        </w:rPr>
        <w:t>will</w:t>
      </w:r>
      <w:r w:rsidRPr="00112067">
        <w:rPr>
          <w:rFonts w:ascii="Tahoma" w:hAnsi="Tahoma" w:cs="Tahoma"/>
          <w:sz w:val="22"/>
          <w:szCs w:val="22"/>
        </w:rPr>
        <w:t xml:space="preserve"> be metered to obtain a sewer credit from the City. </w:t>
      </w:r>
      <w:r w:rsidR="00507114">
        <w:rPr>
          <w:rFonts w:ascii="Tahoma" w:hAnsi="Tahoma" w:cs="Tahoma"/>
          <w:sz w:val="22"/>
          <w:szCs w:val="22"/>
        </w:rPr>
        <w:t xml:space="preserve"> </w:t>
      </w:r>
      <w:r w:rsidRPr="00112067">
        <w:rPr>
          <w:rFonts w:ascii="Tahoma" w:hAnsi="Tahoma" w:cs="Tahoma"/>
          <w:sz w:val="22"/>
          <w:szCs w:val="22"/>
        </w:rPr>
        <w:t xml:space="preserve">Water leaks, dripping faucets and fixtures that do not shut off </w:t>
      </w:r>
      <w:r w:rsidR="00DB0284">
        <w:rPr>
          <w:rFonts w:ascii="Tahoma" w:hAnsi="Tahoma" w:cs="Tahoma"/>
          <w:sz w:val="22"/>
          <w:szCs w:val="22"/>
        </w:rPr>
        <w:t>will</w:t>
      </w:r>
      <w:r w:rsidRPr="00112067">
        <w:rPr>
          <w:rFonts w:ascii="Tahoma" w:hAnsi="Tahoma" w:cs="Tahoma"/>
          <w:sz w:val="22"/>
          <w:szCs w:val="22"/>
        </w:rPr>
        <w:t xml:space="preserve"> be reported to Faciliti</w:t>
      </w:r>
      <w:r w:rsidR="00507114">
        <w:rPr>
          <w:rFonts w:ascii="Tahoma" w:hAnsi="Tahoma" w:cs="Tahoma"/>
          <w:sz w:val="22"/>
          <w:szCs w:val="22"/>
        </w:rPr>
        <w:t>es Operations</w:t>
      </w:r>
      <w:r w:rsidRPr="00112067">
        <w:rPr>
          <w:rFonts w:ascii="Tahoma" w:hAnsi="Tahoma" w:cs="Tahoma"/>
          <w:sz w:val="22"/>
          <w:szCs w:val="22"/>
        </w:rPr>
        <w:t>.</w:t>
      </w:r>
    </w:p>
    <w:p w:rsidR="00112067" w:rsidRPr="00112067" w:rsidRDefault="00507114" w:rsidP="00112067">
      <w:pPr>
        <w:pStyle w:val="NormalWeb"/>
        <w:spacing w:beforeAutospacing="0" w:after="0" w:afterAutospacing="0" w:line="255" w:lineRule="atLeast"/>
        <w:ind w:left="720"/>
        <w:textAlignment w:val="top"/>
        <w:rPr>
          <w:rFonts w:ascii="Tahoma" w:hAnsi="Tahoma" w:cs="Tahoma"/>
          <w:sz w:val="22"/>
          <w:szCs w:val="22"/>
        </w:rPr>
      </w:pPr>
      <w:bookmarkStart w:id="6" w:name="purchasing"/>
      <w:r>
        <w:rPr>
          <w:rFonts w:ascii="Tahoma" w:hAnsi="Tahoma" w:cs="Tahoma"/>
          <w:b/>
          <w:bCs/>
          <w:sz w:val="22"/>
          <w:szCs w:val="22"/>
        </w:rPr>
        <w:t>G</w:t>
      </w:r>
      <w:r w:rsidR="00112067" w:rsidRPr="00112067">
        <w:rPr>
          <w:rFonts w:ascii="Tahoma" w:hAnsi="Tahoma" w:cs="Tahoma"/>
          <w:b/>
          <w:bCs/>
          <w:sz w:val="22"/>
          <w:szCs w:val="22"/>
        </w:rPr>
        <w:t xml:space="preserve">. </w:t>
      </w:r>
      <w:r>
        <w:rPr>
          <w:rFonts w:ascii="Tahoma" w:hAnsi="Tahoma" w:cs="Tahoma"/>
          <w:b/>
          <w:bCs/>
          <w:sz w:val="22"/>
          <w:szCs w:val="22"/>
        </w:rPr>
        <w:t xml:space="preserve">Energy Efficient Equipment </w:t>
      </w:r>
      <w:r w:rsidR="00112067" w:rsidRPr="00112067">
        <w:rPr>
          <w:rFonts w:ascii="Tahoma" w:hAnsi="Tahoma" w:cs="Tahoma"/>
          <w:b/>
          <w:bCs/>
          <w:sz w:val="22"/>
          <w:szCs w:val="22"/>
        </w:rPr>
        <w:t>P</w:t>
      </w:r>
      <w:bookmarkEnd w:id="6"/>
      <w:r w:rsidR="00C0212B">
        <w:rPr>
          <w:rFonts w:ascii="Tahoma" w:hAnsi="Tahoma" w:cs="Tahoma"/>
          <w:b/>
          <w:bCs/>
          <w:sz w:val="22"/>
          <w:szCs w:val="22"/>
        </w:rPr>
        <w:t>rocurement</w:t>
      </w:r>
      <w:r w:rsidR="00CC7F67">
        <w:rPr>
          <w:rStyle w:val="FootnoteReference"/>
          <w:rFonts w:ascii="Tahoma" w:hAnsi="Tahoma" w:cs="Tahoma"/>
          <w:b/>
          <w:bCs/>
          <w:sz w:val="22"/>
          <w:szCs w:val="22"/>
        </w:rPr>
        <w:footnoteReference w:id="1"/>
      </w:r>
    </w:p>
    <w:p w:rsidR="00112067" w:rsidRDefault="00220110" w:rsidP="00220110">
      <w:pPr>
        <w:autoSpaceDE w:val="0"/>
        <w:autoSpaceDN w:val="0"/>
        <w:adjustRightInd w:val="0"/>
        <w:ind w:left="720"/>
        <w:rPr>
          <w:rFonts w:ascii="Tahoma" w:eastAsia="Calibri" w:hAnsi="Tahoma" w:cs="Tahoma"/>
          <w:szCs w:val="22"/>
        </w:rPr>
      </w:pPr>
      <w:r w:rsidRPr="00220110">
        <w:rPr>
          <w:rFonts w:ascii="Tahoma" w:eastAsia="Calibri" w:hAnsi="Tahoma" w:cs="Tahoma"/>
          <w:szCs w:val="22"/>
        </w:rPr>
        <w:t>Lim</w:t>
      </w:r>
      <w:r w:rsidR="00750873">
        <w:rPr>
          <w:rFonts w:ascii="Tahoma" w:eastAsia="Calibri" w:hAnsi="Tahoma" w:cs="Tahoma"/>
          <w:szCs w:val="22"/>
        </w:rPr>
        <w:t>it computer and other electric</w:t>
      </w:r>
      <w:r w:rsidRPr="00220110">
        <w:rPr>
          <w:rFonts w:ascii="Tahoma" w:eastAsia="Calibri" w:hAnsi="Tahoma" w:cs="Tahoma"/>
          <w:szCs w:val="22"/>
        </w:rPr>
        <w:t xml:space="preserve"> equipment purchases to devices that are identified as ENERGY STAR products. These products are designed to use less power when sitting idle/unused. </w:t>
      </w:r>
      <w:r>
        <w:rPr>
          <w:rFonts w:ascii="Tahoma" w:eastAsia="Calibri" w:hAnsi="Tahoma" w:cs="Tahoma"/>
          <w:szCs w:val="22"/>
        </w:rPr>
        <w:t xml:space="preserve"> </w:t>
      </w:r>
      <w:r w:rsidRPr="00220110">
        <w:rPr>
          <w:rFonts w:ascii="Tahoma" w:eastAsia="Calibri" w:hAnsi="Tahoma" w:cs="Tahoma"/>
          <w:szCs w:val="22"/>
        </w:rPr>
        <w:t xml:space="preserve">ENERGY STAR is a joint program of the U.S. Environmental Protection Agency and the U.S. Department of </w:t>
      </w:r>
      <w:r w:rsidR="00984C68">
        <w:rPr>
          <w:rFonts w:ascii="Tahoma" w:eastAsia="Calibri" w:hAnsi="Tahoma" w:cs="Tahoma"/>
          <w:szCs w:val="22"/>
        </w:rPr>
        <w:t>Energy to help c</w:t>
      </w:r>
      <w:r w:rsidRPr="00220110">
        <w:rPr>
          <w:rFonts w:ascii="Tahoma" w:eastAsia="Calibri" w:hAnsi="Tahoma" w:cs="Tahoma"/>
          <w:szCs w:val="22"/>
        </w:rPr>
        <w:t>onsumers and businesses save money and protect the environment through energy efficient products and practices.  Purchase of more expensive energy-efficient equipment can be justified when the extra cost is less than or equal to the resulting energy savings.</w:t>
      </w:r>
    </w:p>
    <w:p w:rsidR="00CC7F67" w:rsidRDefault="00CC7F67" w:rsidP="00220110">
      <w:pPr>
        <w:autoSpaceDE w:val="0"/>
        <w:autoSpaceDN w:val="0"/>
        <w:adjustRightInd w:val="0"/>
        <w:ind w:left="720"/>
        <w:rPr>
          <w:rFonts w:ascii="Tahoma" w:eastAsia="Calibri" w:hAnsi="Tahoma" w:cs="Tahoma"/>
          <w:szCs w:val="22"/>
        </w:rPr>
      </w:pPr>
    </w:p>
    <w:p w:rsidR="00CC7F67" w:rsidRPr="00CC7F67" w:rsidRDefault="00CC7F67" w:rsidP="00220110">
      <w:pPr>
        <w:autoSpaceDE w:val="0"/>
        <w:autoSpaceDN w:val="0"/>
        <w:adjustRightInd w:val="0"/>
        <w:ind w:left="720"/>
        <w:rPr>
          <w:rFonts w:ascii="Tahoma" w:eastAsia="Calibri" w:hAnsi="Tahoma" w:cs="Tahoma"/>
          <w:b/>
          <w:szCs w:val="22"/>
        </w:rPr>
      </w:pPr>
      <w:r w:rsidRPr="00CC7F67">
        <w:rPr>
          <w:rFonts w:ascii="Tahoma" w:eastAsia="Calibri" w:hAnsi="Tahoma" w:cs="Tahoma"/>
          <w:b/>
          <w:szCs w:val="22"/>
        </w:rPr>
        <w:t>H. Renewable Energy</w:t>
      </w:r>
    </w:p>
    <w:p w:rsidR="00CC7F67" w:rsidRPr="00220110" w:rsidRDefault="003B6673" w:rsidP="00220110">
      <w:pPr>
        <w:autoSpaceDE w:val="0"/>
        <w:autoSpaceDN w:val="0"/>
        <w:adjustRightInd w:val="0"/>
        <w:ind w:left="720"/>
        <w:rPr>
          <w:rFonts w:ascii="Tahoma" w:hAnsi="Tahoma" w:cs="Tahoma"/>
          <w:szCs w:val="22"/>
        </w:rPr>
      </w:pPr>
      <w:r>
        <w:rPr>
          <w:rFonts w:ascii="Tahoma" w:hAnsi="Tahoma" w:cs="Tahoma"/>
          <w:szCs w:val="22"/>
        </w:rPr>
        <w:t>NC State will continue to support the development and</w:t>
      </w:r>
      <w:r w:rsidR="00B54FC2">
        <w:rPr>
          <w:rFonts w:ascii="Tahoma" w:hAnsi="Tahoma" w:cs="Tahoma"/>
          <w:szCs w:val="22"/>
        </w:rPr>
        <w:t>, when feasible</w:t>
      </w:r>
      <w:r w:rsidR="00750873">
        <w:rPr>
          <w:rFonts w:ascii="Tahoma" w:hAnsi="Tahoma" w:cs="Tahoma"/>
          <w:szCs w:val="22"/>
        </w:rPr>
        <w:t xml:space="preserve"> and supported by Life Cycle Cost Analysis</w:t>
      </w:r>
      <w:r w:rsidR="00B54FC2">
        <w:rPr>
          <w:rFonts w:ascii="Tahoma" w:hAnsi="Tahoma" w:cs="Tahoma"/>
          <w:szCs w:val="22"/>
        </w:rPr>
        <w:t>, deploy</w:t>
      </w:r>
      <w:r>
        <w:rPr>
          <w:rFonts w:ascii="Tahoma" w:hAnsi="Tahoma" w:cs="Tahoma"/>
          <w:szCs w:val="22"/>
        </w:rPr>
        <w:t xml:space="preserve"> renewable energy sources</w:t>
      </w:r>
      <w:r w:rsidR="00B54FC2">
        <w:rPr>
          <w:rFonts w:ascii="Tahoma" w:hAnsi="Tahoma" w:cs="Tahoma"/>
          <w:szCs w:val="22"/>
        </w:rPr>
        <w:t xml:space="preserve"> on campus</w:t>
      </w:r>
      <w:r>
        <w:rPr>
          <w:rFonts w:ascii="Tahoma" w:hAnsi="Tahoma" w:cs="Tahoma"/>
          <w:szCs w:val="22"/>
        </w:rPr>
        <w:t>, including solar, wind, biomass, hydroe</w:t>
      </w:r>
      <w:r w:rsidR="00B54FC2">
        <w:rPr>
          <w:rFonts w:ascii="Tahoma" w:hAnsi="Tahoma" w:cs="Tahoma"/>
          <w:szCs w:val="22"/>
        </w:rPr>
        <w:t>lectric and geothermal</w:t>
      </w:r>
      <w:r>
        <w:rPr>
          <w:rFonts w:ascii="Tahoma" w:hAnsi="Tahoma" w:cs="Tahoma"/>
          <w:szCs w:val="22"/>
        </w:rPr>
        <w:t>.</w:t>
      </w:r>
      <w:r w:rsidR="00B54FC2">
        <w:rPr>
          <w:rFonts w:ascii="Tahoma" w:hAnsi="Tahoma" w:cs="Tahoma"/>
          <w:szCs w:val="22"/>
        </w:rPr>
        <w:t xml:space="preserve">  [Would like to add that “NC State will not purchase Green RECs</w:t>
      </w:r>
      <w:r w:rsidR="00750873">
        <w:rPr>
          <w:rFonts w:ascii="Tahoma" w:hAnsi="Tahoma" w:cs="Tahoma"/>
          <w:szCs w:val="22"/>
        </w:rPr>
        <w:t xml:space="preserve"> with appropriated funds</w:t>
      </w:r>
      <w:r w:rsidR="00B54FC2">
        <w:rPr>
          <w:rFonts w:ascii="Tahoma" w:hAnsi="Tahoma" w:cs="Tahoma"/>
          <w:szCs w:val="22"/>
        </w:rPr>
        <w:t>.”]</w:t>
      </w:r>
    </w:p>
    <w:p w:rsidR="00112067" w:rsidRPr="00112067" w:rsidRDefault="00112067" w:rsidP="00112067">
      <w:pPr>
        <w:pStyle w:val="NormalWeb"/>
        <w:spacing w:line="255" w:lineRule="atLeast"/>
        <w:textAlignment w:val="top"/>
        <w:rPr>
          <w:rFonts w:ascii="Tahoma" w:hAnsi="Tahoma" w:cs="Tahoma"/>
          <w:sz w:val="22"/>
          <w:szCs w:val="22"/>
        </w:rPr>
      </w:pPr>
      <w:bookmarkStart w:id="7" w:name="continuedsuccess"/>
      <w:r w:rsidRPr="00C0212B">
        <w:rPr>
          <w:rFonts w:ascii="Tahoma" w:hAnsi="Tahoma" w:cs="Tahoma"/>
          <w:b/>
          <w:bCs/>
          <w:i/>
          <w:sz w:val="22"/>
          <w:szCs w:val="22"/>
          <w:u w:val="single"/>
        </w:rPr>
        <w:t>Continued Success</w:t>
      </w:r>
      <w:bookmarkEnd w:id="7"/>
      <w:r w:rsidR="00C0212B" w:rsidRPr="00C0212B">
        <w:rPr>
          <w:rFonts w:ascii="Tahoma" w:hAnsi="Tahoma" w:cs="Tahoma"/>
          <w:b/>
          <w:bCs/>
          <w:i/>
          <w:sz w:val="22"/>
          <w:szCs w:val="22"/>
          <w:u w:val="single"/>
        </w:rPr>
        <w:t>:</w:t>
      </w:r>
      <w:r w:rsidR="00C0212B">
        <w:rPr>
          <w:rFonts w:ascii="Tahoma" w:hAnsi="Tahoma" w:cs="Tahoma"/>
          <w:b/>
          <w:bCs/>
          <w:sz w:val="22"/>
          <w:szCs w:val="22"/>
        </w:rPr>
        <w:t xml:space="preserve">  </w:t>
      </w:r>
      <w:r w:rsidRPr="00112067">
        <w:rPr>
          <w:rFonts w:ascii="Tahoma" w:hAnsi="Tahoma" w:cs="Tahoma"/>
          <w:sz w:val="22"/>
          <w:szCs w:val="22"/>
        </w:rPr>
        <w:t xml:space="preserve">There are several ongoing activities that will help ensure the success of </w:t>
      </w:r>
      <w:r w:rsidR="00C0212B">
        <w:rPr>
          <w:rFonts w:ascii="Tahoma" w:hAnsi="Tahoma" w:cs="Tahoma"/>
          <w:sz w:val="22"/>
          <w:szCs w:val="22"/>
        </w:rPr>
        <w:t>NC State’s</w:t>
      </w:r>
      <w:r w:rsidRPr="00112067">
        <w:rPr>
          <w:rFonts w:ascii="Tahoma" w:hAnsi="Tahoma" w:cs="Tahoma"/>
          <w:sz w:val="22"/>
          <w:szCs w:val="22"/>
        </w:rPr>
        <w:t xml:space="preserve"> </w:t>
      </w:r>
      <w:r w:rsidR="00C0212B">
        <w:rPr>
          <w:rFonts w:ascii="Tahoma" w:hAnsi="Tahoma" w:cs="Tahoma"/>
          <w:sz w:val="22"/>
          <w:szCs w:val="22"/>
        </w:rPr>
        <w:t>E</w:t>
      </w:r>
      <w:r w:rsidRPr="00112067">
        <w:rPr>
          <w:rFonts w:ascii="Tahoma" w:hAnsi="Tahoma" w:cs="Tahoma"/>
          <w:sz w:val="22"/>
          <w:szCs w:val="22"/>
        </w:rPr>
        <w:t xml:space="preserve">nergy </w:t>
      </w:r>
      <w:r w:rsidR="00C0212B">
        <w:rPr>
          <w:rFonts w:ascii="Tahoma" w:hAnsi="Tahoma" w:cs="Tahoma"/>
          <w:sz w:val="22"/>
          <w:szCs w:val="22"/>
        </w:rPr>
        <w:t>P</w:t>
      </w:r>
      <w:r w:rsidRPr="00112067">
        <w:rPr>
          <w:rFonts w:ascii="Tahoma" w:hAnsi="Tahoma" w:cs="Tahoma"/>
          <w:sz w:val="22"/>
          <w:szCs w:val="22"/>
        </w:rPr>
        <w:t xml:space="preserve">olicy. </w:t>
      </w:r>
    </w:p>
    <w:p w:rsidR="00112067" w:rsidRPr="00112067" w:rsidRDefault="00112067" w:rsidP="00112067">
      <w:pPr>
        <w:pStyle w:val="NormalWeb"/>
        <w:spacing w:beforeAutospacing="0" w:after="0" w:afterAutospacing="0" w:line="255" w:lineRule="atLeast"/>
        <w:ind w:left="720"/>
        <w:textAlignment w:val="top"/>
        <w:rPr>
          <w:rFonts w:ascii="Tahoma" w:hAnsi="Tahoma" w:cs="Tahoma"/>
          <w:sz w:val="22"/>
          <w:szCs w:val="22"/>
        </w:rPr>
      </w:pPr>
      <w:bookmarkStart w:id="8" w:name="monitoring"/>
      <w:r w:rsidRPr="00112067">
        <w:rPr>
          <w:rFonts w:ascii="Tahoma" w:hAnsi="Tahoma" w:cs="Tahoma"/>
          <w:b/>
          <w:bCs/>
          <w:sz w:val="22"/>
          <w:szCs w:val="22"/>
        </w:rPr>
        <w:t>A. Monitoring</w:t>
      </w:r>
      <w:bookmarkEnd w:id="8"/>
    </w:p>
    <w:p w:rsidR="00112067" w:rsidRPr="00112067" w:rsidRDefault="00112067" w:rsidP="00112067">
      <w:pPr>
        <w:pStyle w:val="NormalWeb"/>
        <w:spacing w:before="0" w:beforeAutospacing="0" w:afterAutospacing="0" w:line="255" w:lineRule="atLeast"/>
        <w:ind w:left="720"/>
        <w:textAlignment w:val="top"/>
        <w:rPr>
          <w:rFonts w:ascii="Tahoma" w:hAnsi="Tahoma" w:cs="Tahoma"/>
          <w:sz w:val="22"/>
          <w:szCs w:val="22"/>
        </w:rPr>
      </w:pPr>
      <w:r w:rsidRPr="00112067">
        <w:rPr>
          <w:rFonts w:ascii="Tahoma" w:hAnsi="Tahoma" w:cs="Tahoma"/>
          <w:sz w:val="22"/>
          <w:szCs w:val="22"/>
        </w:rPr>
        <w:t xml:space="preserve">No energy conservation program will be successful if progress is not monitored on a continuing basis. </w:t>
      </w:r>
      <w:r w:rsidR="00C0212B">
        <w:rPr>
          <w:rFonts w:ascii="Tahoma" w:hAnsi="Tahoma" w:cs="Tahoma"/>
          <w:sz w:val="22"/>
          <w:szCs w:val="22"/>
        </w:rPr>
        <w:t xml:space="preserve"> </w:t>
      </w:r>
      <w:r w:rsidRPr="00112067">
        <w:rPr>
          <w:rFonts w:ascii="Tahoma" w:hAnsi="Tahoma" w:cs="Tahoma"/>
          <w:sz w:val="22"/>
          <w:szCs w:val="22"/>
        </w:rPr>
        <w:t xml:space="preserve">Most buildings on campus have metering devices installed. </w:t>
      </w:r>
      <w:r w:rsidR="00C0212B">
        <w:rPr>
          <w:rFonts w:ascii="Tahoma" w:hAnsi="Tahoma" w:cs="Tahoma"/>
          <w:sz w:val="22"/>
          <w:szCs w:val="22"/>
        </w:rPr>
        <w:t xml:space="preserve"> </w:t>
      </w:r>
      <w:r w:rsidRPr="00112067">
        <w:rPr>
          <w:rFonts w:ascii="Tahoma" w:hAnsi="Tahoma" w:cs="Tahoma"/>
          <w:sz w:val="22"/>
          <w:szCs w:val="22"/>
        </w:rPr>
        <w:t xml:space="preserve">Meter readings can be used to track utility consumption, and the data can be used to locate problem areas as well as determine if conservation goals are being met. </w:t>
      </w:r>
    </w:p>
    <w:p w:rsidR="00112067" w:rsidRPr="00112067" w:rsidRDefault="00112067" w:rsidP="00112067">
      <w:pPr>
        <w:pStyle w:val="NormalWeb"/>
        <w:spacing w:beforeAutospacing="0" w:after="0" w:afterAutospacing="0" w:line="255" w:lineRule="atLeast"/>
        <w:ind w:left="720"/>
        <w:textAlignment w:val="top"/>
        <w:rPr>
          <w:rFonts w:ascii="Tahoma" w:hAnsi="Tahoma" w:cs="Tahoma"/>
          <w:sz w:val="22"/>
          <w:szCs w:val="22"/>
        </w:rPr>
      </w:pPr>
      <w:bookmarkStart w:id="9" w:name="training"/>
      <w:r w:rsidRPr="00112067">
        <w:rPr>
          <w:rFonts w:ascii="Tahoma" w:hAnsi="Tahoma" w:cs="Tahoma"/>
          <w:b/>
          <w:bCs/>
          <w:sz w:val="22"/>
          <w:szCs w:val="22"/>
        </w:rPr>
        <w:lastRenderedPageBreak/>
        <w:t>B. Training</w:t>
      </w:r>
      <w:bookmarkEnd w:id="9"/>
    </w:p>
    <w:p w:rsidR="00112067" w:rsidRPr="00112067" w:rsidRDefault="00112067" w:rsidP="00112067">
      <w:pPr>
        <w:pStyle w:val="NormalWeb"/>
        <w:spacing w:before="0" w:beforeAutospacing="0" w:afterAutospacing="0" w:line="255" w:lineRule="atLeast"/>
        <w:ind w:left="720"/>
        <w:textAlignment w:val="top"/>
        <w:rPr>
          <w:rFonts w:ascii="Tahoma" w:hAnsi="Tahoma" w:cs="Tahoma"/>
          <w:sz w:val="22"/>
          <w:szCs w:val="22"/>
        </w:rPr>
      </w:pPr>
      <w:r w:rsidRPr="00112067">
        <w:rPr>
          <w:rFonts w:ascii="Tahoma" w:hAnsi="Tahoma" w:cs="Tahoma"/>
          <w:sz w:val="22"/>
          <w:szCs w:val="22"/>
        </w:rPr>
        <w:t>Training must be provided to ensure that both operations and service technicians have the skills and knowledge to effectively apply the technology used to achieve energy savings.</w:t>
      </w:r>
    </w:p>
    <w:p w:rsidR="00112067" w:rsidRPr="00112067" w:rsidRDefault="00112067" w:rsidP="00112067">
      <w:pPr>
        <w:pStyle w:val="NormalWeb"/>
        <w:spacing w:beforeAutospacing="0" w:after="0" w:afterAutospacing="0" w:line="255" w:lineRule="atLeast"/>
        <w:ind w:left="720"/>
        <w:textAlignment w:val="top"/>
        <w:rPr>
          <w:rFonts w:ascii="Tahoma" w:hAnsi="Tahoma" w:cs="Tahoma"/>
          <w:sz w:val="22"/>
          <w:szCs w:val="22"/>
        </w:rPr>
      </w:pPr>
      <w:bookmarkStart w:id="10" w:name="maintenance"/>
      <w:r w:rsidRPr="00112067">
        <w:rPr>
          <w:rFonts w:ascii="Tahoma" w:hAnsi="Tahoma" w:cs="Tahoma"/>
          <w:b/>
          <w:bCs/>
          <w:sz w:val="22"/>
          <w:szCs w:val="22"/>
        </w:rPr>
        <w:t>C. Maintenance</w:t>
      </w:r>
      <w:bookmarkEnd w:id="10"/>
    </w:p>
    <w:p w:rsidR="00112067" w:rsidRPr="00112067" w:rsidRDefault="00112067" w:rsidP="00BC7519">
      <w:pPr>
        <w:pStyle w:val="NormalWeb"/>
        <w:spacing w:before="0" w:beforeAutospacing="0" w:afterAutospacing="0" w:line="255" w:lineRule="atLeast"/>
        <w:ind w:left="720"/>
        <w:textAlignment w:val="top"/>
        <w:rPr>
          <w:rFonts w:ascii="Tahoma" w:hAnsi="Tahoma" w:cs="Tahoma"/>
          <w:sz w:val="22"/>
          <w:szCs w:val="22"/>
        </w:rPr>
      </w:pPr>
      <w:r w:rsidRPr="00112067">
        <w:rPr>
          <w:rFonts w:ascii="Tahoma" w:hAnsi="Tahoma" w:cs="Tahoma"/>
          <w:sz w:val="22"/>
          <w:szCs w:val="22"/>
        </w:rPr>
        <w:t xml:space="preserve">Mechanical system efficiency tends to degrade over time. </w:t>
      </w:r>
      <w:r w:rsidR="00C0212B">
        <w:rPr>
          <w:rFonts w:ascii="Tahoma" w:hAnsi="Tahoma" w:cs="Tahoma"/>
          <w:sz w:val="22"/>
          <w:szCs w:val="22"/>
        </w:rPr>
        <w:t xml:space="preserve"> </w:t>
      </w:r>
      <w:r w:rsidRPr="00112067">
        <w:rPr>
          <w:rFonts w:ascii="Tahoma" w:hAnsi="Tahoma" w:cs="Tahoma"/>
          <w:sz w:val="22"/>
          <w:szCs w:val="22"/>
        </w:rPr>
        <w:t xml:space="preserve">Proper maintenance is required to ensure that systems operate as efficiently as possible. </w:t>
      </w:r>
      <w:r w:rsidR="00BC7519">
        <w:rPr>
          <w:rFonts w:ascii="Tahoma" w:hAnsi="Tahoma" w:cs="Tahoma"/>
          <w:sz w:val="22"/>
          <w:szCs w:val="22"/>
        </w:rPr>
        <w:t xml:space="preserve">  A building tune-up, or retro-commissioning, program will be established.  Existing buildings will be periodically surveyed to ensure mechanical building systems are operating at peak performance, which will save energy.</w:t>
      </w:r>
    </w:p>
    <w:p w:rsidR="00112067" w:rsidRPr="00112067" w:rsidRDefault="00112067" w:rsidP="00112067">
      <w:pPr>
        <w:pStyle w:val="NormalWeb"/>
        <w:spacing w:beforeAutospacing="0" w:after="0" w:afterAutospacing="0" w:line="255" w:lineRule="atLeast"/>
        <w:ind w:left="720"/>
        <w:textAlignment w:val="top"/>
        <w:rPr>
          <w:rFonts w:ascii="Tahoma" w:hAnsi="Tahoma" w:cs="Tahoma"/>
          <w:sz w:val="22"/>
          <w:szCs w:val="22"/>
        </w:rPr>
      </w:pPr>
      <w:bookmarkStart w:id="11" w:name="education"/>
      <w:r w:rsidRPr="00112067">
        <w:rPr>
          <w:rFonts w:ascii="Tahoma" w:hAnsi="Tahoma" w:cs="Tahoma"/>
          <w:b/>
          <w:bCs/>
          <w:sz w:val="22"/>
          <w:szCs w:val="22"/>
        </w:rPr>
        <w:t>D. Education</w:t>
      </w:r>
      <w:bookmarkEnd w:id="11"/>
    </w:p>
    <w:p w:rsidR="00112067" w:rsidRDefault="00112067" w:rsidP="00112067">
      <w:pPr>
        <w:pStyle w:val="NormalWeb"/>
        <w:spacing w:before="0" w:beforeAutospacing="0" w:afterAutospacing="0" w:line="255" w:lineRule="atLeast"/>
        <w:ind w:left="720"/>
        <w:textAlignment w:val="top"/>
        <w:rPr>
          <w:rFonts w:ascii="Tahoma" w:hAnsi="Tahoma" w:cs="Tahoma"/>
          <w:sz w:val="22"/>
          <w:szCs w:val="22"/>
        </w:rPr>
      </w:pPr>
      <w:r w:rsidRPr="00112067">
        <w:rPr>
          <w:rFonts w:ascii="Tahoma" w:hAnsi="Tahoma" w:cs="Tahoma"/>
          <w:sz w:val="22"/>
          <w:szCs w:val="22"/>
        </w:rPr>
        <w:t xml:space="preserve">University faculty, staff and student cooperation and support of the </w:t>
      </w:r>
      <w:r w:rsidR="00C0212B">
        <w:rPr>
          <w:rFonts w:ascii="Tahoma" w:hAnsi="Tahoma" w:cs="Tahoma"/>
          <w:sz w:val="22"/>
          <w:szCs w:val="22"/>
        </w:rPr>
        <w:t>Energy Policy</w:t>
      </w:r>
      <w:r w:rsidRPr="00112067">
        <w:rPr>
          <w:rFonts w:ascii="Tahoma" w:hAnsi="Tahoma" w:cs="Tahoma"/>
          <w:sz w:val="22"/>
          <w:szCs w:val="22"/>
        </w:rPr>
        <w:t xml:space="preserve"> are key to its success. </w:t>
      </w:r>
      <w:r w:rsidR="00C0212B">
        <w:rPr>
          <w:rFonts w:ascii="Tahoma" w:hAnsi="Tahoma" w:cs="Tahoma"/>
          <w:sz w:val="22"/>
          <w:szCs w:val="22"/>
        </w:rPr>
        <w:t xml:space="preserve"> </w:t>
      </w:r>
      <w:r w:rsidRPr="00112067">
        <w:rPr>
          <w:rFonts w:ascii="Tahoma" w:hAnsi="Tahoma" w:cs="Tahoma"/>
          <w:sz w:val="22"/>
          <w:szCs w:val="22"/>
        </w:rPr>
        <w:t>An education program that provides information on utility costs, trends, and user impact on these costs will enable the campus population to understand the need for this policy, and how it can positively impact them by freeing up money from utilities for educational purposes.</w:t>
      </w:r>
    </w:p>
    <w:p w:rsidR="0056252D" w:rsidRDefault="00A4534A" w:rsidP="0056252D">
      <w:pPr>
        <w:pStyle w:val="NormalWeb"/>
        <w:spacing w:before="0" w:beforeAutospacing="0" w:after="0" w:afterAutospacing="0" w:line="255" w:lineRule="atLeast"/>
        <w:ind w:left="720"/>
        <w:textAlignment w:val="top"/>
        <w:rPr>
          <w:rFonts w:ascii="Tahoma" w:hAnsi="Tahoma" w:cs="Tahoma"/>
          <w:b/>
          <w:sz w:val="22"/>
          <w:szCs w:val="22"/>
        </w:rPr>
      </w:pPr>
      <w:r w:rsidRPr="0056252D">
        <w:rPr>
          <w:rFonts w:ascii="Tahoma" w:hAnsi="Tahoma" w:cs="Tahoma"/>
          <w:b/>
          <w:sz w:val="22"/>
          <w:szCs w:val="22"/>
        </w:rPr>
        <w:t>E. Suggestions</w:t>
      </w:r>
    </w:p>
    <w:p w:rsidR="00A4534A" w:rsidRPr="0056252D" w:rsidRDefault="00A4534A" w:rsidP="0056252D">
      <w:pPr>
        <w:pStyle w:val="NormalWeb"/>
        <w:spacing w:before="0" w:beforeAutospacing="0" w:afterAutospacing="0" w:line="255" w:lineRule="atLeast"/>
        <w:ind w:left="720"/>
        <w:textAlignment w:val="top"/>
        <w:rPr>
          <w:rFonts w:ascii="Tahoma" w:hAnsi="Tahoma" w:cs="Tahoma"/>
          <w:b/>
          <w:sz w:val="22"/>
          <w:szCs w:val="22"/>
        </w:rPr>
      </w:pPr>
      <w:r>
        <w:rPr>
          <w:rFonts w:ascii="Tahoma" w:hAnsi="Tahoma" w:cs="Tahoma"/>
          <w:sz w:val="22"/>
          <w:szCs w:val="22"/>
        </w:rPr>
        <w:t xml:space="preserve">Faculty, staff and students with suggestions that may reduce energy consumption, or costs, should contact the Office of Energy Management at 3-2188 or send an email to </w:t>
      </w:r>
      <w:hyperlink r:id="rId7" w:history="1">
        <w:r w:rsidR="003B6673" w:rsidRPr="00777A0C">
          <w:rPr>
            <w:rStyle w:val="Hyperlink"/>
            <w:rFonts w:ascii="Tahoma" w:hAnsi="Tahoma" w:cs="Tahoma"/>
            <w:sz w:val="22"/>
            <w:szCs w:val="22"/>
          </w:rPr>
          <w:t>save_energy@ncsu.edu</w:t>
        </w:r>
      </w:hyperlink>
      <w:r w:rsidR="003B6673">
        <w:rPr>
          <w:rFonts w:ascii="Tahoma" w:hAnsi="Tahoma" w:cs="Tahoma"/>
          <w:sz w:val="22"/>
          <w:szCs w:val="22"/>
        </w:rPr>
        <w:t>.</w:t>
      </w:r>
    </w:p>
    <w:p w:rsidR="008A3336" w:rsidRPr="00A40C00" w:rsidRDefault="00112067" w:rsidP="00F9567F">
      <w:pPr>
        <w:rPr>
          <w:rFonts w:ascii="Tahoma" w:hAnsi="Tahoma" w:cs="Tahoma"/>
          <w:szCs w:val="22"/>
        </w:rPr>
      </w:pPr>
      <w:r w:rsidRPr="00112067">
        <w:rPr>
          <w:rFonts w:ascii="Tahoma" w:hAnsi="Tahoma" w:cs="Tahoma"/>
          <w:szCs w:val="22"/>
        </w:rPr>
        <w:t xml:space="preserve"> </w:t>
      </w:r>
    </w:p>
    <w:sectPr w:rsidR="008A3336" w:rsidRPr="00A40C00" w:rsidSect="00B520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AC" w:rsidRDefault="00713CAC" w:rsidP="00F7174C">
      <w:r>
        <w:separator/>
      </w:r>
    </w:p>
  </w:endnote>
  <w:endnote w:type="continuationSeparator" w:id="0">
    <w:p w:rsidR="00713CAC" w:rsidRDefault="00713CAC" w:rsidP="00F71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F4C" w:rsidRDefault="00D75F4C" w:rsidP="00D75F4C">
    <w:pPr>
      <w:pStyle w:val="Footer"/>
    </w:pPr>
  </w:p>
  <w:p w:rsidR="00F7174C" w:rsidRDefault="00D72680" w:rsidP="00D75F4C">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14.25pt">
          <v:imagedata r:id="rId1" o:title="footaddy_bg[1]"/>
        </v:shape>
      </w:pict>
    </w:r>
    <w:r w:rsidR="00D75F4C">
      <w:tab/>
    </w:r>
    <w:r w:rsidR="00D75F4C">
      <w:tab/>
    </w:r>
    <w:fldSimple w:instr=" PAGE   \* MERGEFORMAT ">
      <w:r>
        <w:rPr>
          <w:noProof/>
        </w:rPr>
        <w:t>1</w:t>
      </w:r>
    </w:fldSimple>
  </w:p>
  <w:p w:rsidR="00F7174C" w:rsidRDefault="00F71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AC" w:rsidRDefault="00713CAC" w:rsidP="00F7174C">
      <w:r>
        <w:separator/>
      </w:r>
    </w:p>
  </w:footnote>
  <w:footnote w:type="continuationSeparator" w:id="0">
    <w:p w:rsidR="00713CAC" w:rsidRDefault="00713CAC" w:rsidP="00F7174C">
      <w:r>
        <w:continuationSeparator/>
      </w:r>
    </w:p>
  </w:footnote>
  <w:footnote w:id="1">
    <w:p w:rsidR="00CC7F67" w:rsidRDefault="00CC7F67">
      <w:pPr>
        <w:pStyle w:val="FootnoteText"/>
      </w:pPr>
      <w:r>
        <w:rPr>
          <w:rStyle w:val="FootnoteReference"/>
        </w:rPr>
        <w:footnoteRef/>
      </w:r>
      <w:r>
        <w:t xml:space="preserve"> State Contracts – It is recognized that the State Purchasing Office does not always consider energy efficiency ratings in selecting equipment to be included in state term contracts.  For purchases of equipment that are covered under state term contracts where there is no ENERGY STAR certified equipment, purchases will determine if ENERGY STAR equipment is available in the marketplace, and, if it is, will competitively bid those items considering ENERGY STAR certification as necessary criteria to meet the campus energy conservation commitment.</w:t>
      </w:r>
      <w:r w:rsidR="00750873">
        <w:t xml:space="preserve">  Life Cycle Cost Analysis should be applied to identify the best procurement option.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4C" w:rsidRPr="00C0212B" w:rsidRDefault="00F7174C">
    <w:pPr>
      <w:pStyle w:val="Header"/>
      <w:rPr>
        <w:sz w:val="20"/>
        <w:szCs w:val="20"/>
      </w:rPr>
    </w:pPr>
    <w:r w:rsidRPr="00C0212B">
      <w:rPr>
        <w:sz w:val="20"/>
        <w:szCs w:val="20"/>
      </w:rPr>
      <w:tab/>
      <w:t>DRAFT – For Discussion Purposes Only</w:t>
    </w:r>
    <w:r w:rsidR="00510517">
      <w:rPr>
        <w:sz w:val="20"/>
        <w:szCs w:val="20"/>
      </w:rPr>
      <w:tab/>
    </w:r>
    <w:r w:rsidR="00FB2B0E">
      <w:rPr>
        <w:sz w:val="20"/>
        <w:szCs w:val="20"/>
      </w:rPr>
      <w:t>10</w:t>
    </w:r>
    <w:r w:rsidR="00306F4F">
      <w:rPr>
        <w:sz w:val="20"/>
        <w:szCs w:val="20"/>
      </w:rPr>
      <w:t>/</w:t>
    </w:r>
    <w:r w:rsidR="00750873">
      <w:rPr>
        <w:sz w:val="20"/>
        <w:szCs w:val="20"/>
      </w:rPr>
      <w:t>1</w:t>
    </w:r>
    <w:r w:rsidR="00FB2B0E">
      <w:rPr>
        <w:sz w:val="20"/>
        <w:szCs w:val="20"/>
      </w:rPr>
      <w:t>4</w:t>
    </w:r>
    <w:r w:rsidR="00C0212B" w:rsidRPr="00C0212B">
      <w:rPr>
        <w:sz w:val="20"/>
        <w:szCs w:val="20"/>
      </w:rPr>
      <w:t>/2009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4DB6"/>
    <w:multiLevelType w:val="hybridMultilevel"/>
    <w:tmpl w:val="22346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E906C8"/>
    <w:multiLevelType w:val="hybridMultilevel"/>
    <w:tmpl w:val="8CC27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F5C"/>
    <w:rsid w:val="00006E93"/>
    <w:rsid w:val="000A3578"/>
    <w:rsid w:val="00112067"/>
    <w:rsid w:val="00220110"/>
    <w:rsid w:val="00235479"/>
    <w:rsid w:val="002A4458"/>
    <w:rsid w:val="002A628D"/>
    <w:rsid w:val="00306F4F"/>
    <w:rsid w:val="00335479"/>
    <w:rsid w:val="003B6673"/>
    <w:rsid w:val="0045351C"/>
    <w:rsid w:val="004C5916"/>
    <w:rsid w:val="004E7AEE"/>
    <w:rsid w:val="00506271"/>
    <w:rsid w:val="00507114"/>
    <w:rsid w:val="00510517"/>
    <w:rsid w:val="00510B38"/>
    <w:rsid w:val="0056252D"/>
    <w:rsid w:val="005F5867"/>
    <w:rsid w:val="00604749"/>
    <w:rsid w:val="00662F5C"/>
    <w:rsid w:val="00704624"/>
    <w:rsid w:val="00713CAC"/>
    <w:rsid w:val="0073193B"/>
    <w:rsid w:val="00750873"/>
    <w:rsid w:val="008A3336"/>
    <w:rsid w:val="009306C8"/>
    <w:rsid w:val="00984C68"/>
    <w:rsid w:val="00A40C00"/>
    <w:rsid w:val="00A4534A"/>
    <w:rsid w:val="00AC42D3"/>
    <w:rsid w:val="00B5206C"/>
    <w:rsid w:val="00B54FC2"/>
    <w:rsid w:val="00BB39AC"/>
    <w:rsid w:val="00BC7519"/>
    <w:rsid w:val="00C0212B"/>
    <w:rsid w:val="00C70AC7"/>
    <w:rsid w:val="00CC7F67"/>
    <w:rsid w:val="00D72680"/>
    <w:rsid w:val="00D75F4C"/>
    <w:rsid w:val="00D81154"/>
    <w:rsid w:val="00DB0284"/>
    <w:rsid w:val="00EB4970"/>
    <w:rsid w:val="00EB6290"/>
    <w:rsid w:val="00F7174C"/>
    <w:rsid w:val="00F83686"/>
    <w:rsid w:val="00F9567F"/>
    <w:rsid w:val="00FB2B0E"/>
    <w:rsid w:val="00FC14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5C"/>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74C"/>
    <w:pPr>
      <w:tabs>
        <w:tab w:val="center" w:pos="4680"/>
        <w:tab w:val="right" w:pos="9360"/>
      </w:tabs>
    </w:pPr>
  </w:style>
  <w:style w:type="character" w:customStyle="1" w:styleId="HeaderChar">
    <w:name w:val="Header Char"/>
    <w:basedOn w:val="DefaultParagraphFont"/>
    <w:link w:val="Header"/>
    <w:uiPriority w:val="99"/>
    <w:semiHidden/>
    <w:rsid w:val="00F7174C"/>
    <w:rPr>
      <w:rFonts w:ascii="Arial" w:eastAsia="Times New Roman" w:hAnsi="Arial"/>
      <w:sz w:val="22"/>
      <w:szCs w:val="24"/>
    </w:rPr>
  </w:style>
  <w:style w:type="paragraph" w:styleId="Footer">
    <w:name w:val="footer"/>
    <w:basedOn w:val="Normal"/>
    <w:link w:val="FooterChar"/>
    <w:uiPriority w:val="99"/>
    <w:unhideWhenUsed/>
    <w:rsid w:val="00F7174C"/>
    <w:pPr>
      <w:tabs>
        <w:tab w:val="center" w:pos="4680"/>
        <w:tab w:val="right" w:pos="9360"/>
      </w:tabs>
    </w:pPr>
  </w:style>
  <w:style w:type="character" w:customStyle="1" w:styleId="FooterChar">
    <w:name w:val="Footer Char"/>
    <w:basedOn w:val="DefaultParagraphFont"/>
    <w:link w:val="Footer"/>
    <w:uiPriority w:val="99"/>
    <w:rsid w:val="00F7174C"/>
    <w:rPr>
      <w:rFonts w:ascii="Arial" w:eastAsia="Times New Roman" w:hAnsi="Arial"/>
      <w:sz w:val="22"/>
      <w:szCs w:val="24"/>
    </w:rPr>
  </w:style>
  <w:style w:type="paragraph" w:styleId="BalloonText">
    <w:name w:val="Balloon Text"/>
    <w:basedOn w:val="Normal"/>
    <w:link w:val="BalloonTextChar"/>
    <w:uiPriority w:val="99"/>
    <w:semiHidden/>
    <w:unhideWhenUsed/>
    <w:rsid w:val="00F7174C"/>
    <w:rPr>
      <w:rFonts w:ascii="Tahoma" w:hAnsi="Tahoma" w:cs="Tahoma"/>
      <w:sz w:val="16"/>
      <w:szCs w:val="16"/>
    </w:rPr>
  </w:style>
  <w:style w:type="character" w:customStyle="1" w:styleId="BalloonTextChar">
    <w:name w:val="Balloon Text Char"/>
    <w:basedOn w:val="DefaultParagraphFont"/>
    <w:link w:val="BalloonText"/>
    <w:uiPriority w:val="99"/>
    <w:semiHidden/>
    <w:rsid w:val="00F7174C"/>
    <w:rPr>
      <w:rFonts w:ascii="Tahoma" w:eastAsia="Times New Roman" w:hAnsi="Tahoma" w:cs="Tahoma"/>
      <w:sz w:val="16"/>
      <w:szCs w:val="16"/>
    </w:rPr>
  </w:style>
  <w:style w:type="table" w:styleId="TableGrid">
    <w:name w:val="Table Grid"/>
    <w:basedOn w:val="TableNormal"/>
    <w:uiPriority w:val="59"/>
    <w:rsid w:val="00FC1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12067"/>
    <w:rPr>
      <w:color w:val="0000FF"/>
      <w:u w:val="single"/>
    </w:rPr>
  </w:style>
  <w:style w:type="paragraph" w:styleId="NormalWeb">
    <w:name w:val="Normal (Web)"/>
    <w:basedOn w:val="Normal"/>
    <w:uiPriority w:val="99"/>
    <w:semiHidden/>
    <w:unhideWhenUsed/>
    <w:rsid w:val="00112067"/>
    <w:pPr>
      <w:spacing w:before="100" w:beforeAutospacing="1" w:after="100" w:afterAutospacing="1"/>
    </w:pPr>
    <w:rPr>
      <w:rFonts w:ascii="Times New Roman" w:hAnsi="Times New Roman"/>
      <w:sz w:val="24"/>
    </w:rPr>
  </w:style>
  <w:style w:type="paragraph" w:styleId="FootnoteText">
    <w:name w:val="footnote text"/>
    <w:basedOn w:val="Normal"/>
    <w:link w:val="FootnoteTextChar"/>
    <w:uiPriority w:val="99"/>
    <w:semiHidden/>
    <w:unhideWhenUsed/>
    <w:rsid w:val="00CC7F67"/>
    <w:rPr>
      <w:sz w:val="20"/>
      <w:szCs w:val="20"/>
    </w:rPr>
  </w:style>
  <w:style w:type="character" w:customStyle="1" w:styleId="FootnoteTextChar">
    <w:name w:val="Footnote Text Char"/>
    <w:basedOn w:val="DefaultParagraphFont"/>
    <w:link w:val="FootnoteText"/>
    <w:uiPriority w:val="99"/>
    <w:semiHidden/>
    <w:rsid w:val="00CC7F67"/>
    <w:rPr>
      <w:rFonts w:ascii="Arial" w:eastAsia="Times New Roman" w:hAnsi="Arial"/>
    </w:rPr>
  </w:style>
  <w:style w:type="character" w:styleId="FootnoteReference">
    <w:name w:val="footnote reference"/>
    <w:basedOn w:val="DefaultParagraphFont"/>
    <w:uiPriority w:val="99"/>
    <w:semiHidden/>
    <w:unhideWhenUsed/>
    <w:rsid w:val="00CC7F67"/>
    <w:rPr>
      <w:vertAlign w:val="superscript"/>
    </w:rPr>
  </w:style>
  <w:style w:type="paragraph" w:customStyle="1" w:styleId="Default">
    <w:name w:val="Default"/>
    <w:rsid w:val="00F83686"/>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ve_energy@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prmccono</dc:creator>
  <cp:keywords/>
  <dc:description/>
  <cp:lastModifiedBy>tadixon-fbo</cp:lastModifiedBy>
  <cp:revision>2</cp:revision>
  <cp:lastPrinted>2009-10-14T11:20:00Z</cp:lastPrinted>
  <dcterms:created xsi:type="dcterms:W3CDTF">2009-10-16T13:00:00Z</dcterms:created>
  <dcterms:modified xsi:type="dcterms:W3CDTF">2009-10-16T13:00:00Z</dcterms:modified>
</cp:coreProperties>
</file>