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4" w:rsidRPr="005E0F04" w:rsidRDefault="005E0F04" w:rsidP="00905697">
      <w:pPr>
        <w:rPr>
          <w:rFonts w:asciiTheme="minorHAnsi" w:hAnsiTheme="minorHAnsi" w:cs="Tahoma"/>
          <w:b/>
          <w:lang w:eastAsia="ar-SA"/>
        </w:rPr>
      </w:pPr>
      <w:r>
        <w:rPr>
          <w:rFonts w:asciiTheme="minorHAnsi" w:hAnsiTheme="minorHAnsi" w:cs="Tahoma"/>
          <w:b/>
          <w:lang w:eastAsia="ar-SA"/>
        </w:rPr>
        <w:t>OUTREACH</w:t>
      </w:r>
      <w:r w:rsidRPr="005E0F04">
        <w:rPr>
          <w:rFonts w:asciiTheme="minorHAnsi" w:hAnsiTheme="minorHAnsi" w:cs="Tahoma"/>
          <w:b/>
          <w:lang w:eastAsia="ar-SA"/>
        </w:rPr>
        <w:t xml:space="preserve"> WORKING GROUP</w:t>
      </w:r>
    </w:p>
    <w:p w:rsidR="005E0F04" w:rsidRDefault="005E0F04" w:rsidP="00905697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Mid-August Update</w:t>
      </w:r>
    </w:p>
    <w:p w:rsidR="005E0F04" w:rsidRDefault="005E0F04" w:rsidP="00905697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Prepared by:  David Dean</w:t>
      </w:r>
    </w:p>
    <w:p w:rsidR="005E0F04" w:rsidRPr="00853DE5" w:rsidRDefault="005E0F04" w:rsidP="00905697">
      <w:pPr>
        <w:rPr>
          <w:rFonts w:asciiTheme="minorHAnsi" w:hAnsiTheme="minorHAnsi" w:cs="Tahoma"/>
          <w:sz w:val="16"/>
          <w:szCs w:val="16"/>
          <w:lang w:eastAsia="ar-SA"/>
        </w:rPr>
      </w:pPr>
    </w:p>
    <w:p w:rsidR="006C6458" w:rsidRDefault="005E0F04" w:rsidP="00905697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The Outreach Working Group is primar</w:t>
      </w:r>
      <w:r w:rsidR="007F6498">
        <w:rPr>
          <w:rFonts w:asciiTheme="minorHAnsi" w:hAnsiTheme="minorHAnsi" w:cs="Tahoma"/>
          <w:lang w:eastAsia="ar-SA"/>
        </w:rPr>
        <w:t>i</w:t>
      </w:r>
      <w:r>
        <w:rPr>
          <w:rFonts w:asciiTheme="minorHAnsi" w:hAnsiTheme="minorHAnsi" w:cs="Tahoma"/>
          <w:lang w:eastAsia="ar-SA"/>
        </w:rPr>
        <w:t xml:space="preserve">ly populated by communications staff members from various </w:t>
      </w:r>
      <w:r w:rsidR="007F6498">
        <w:rPr>
          <w:rFonts w:asciiTheme="minorHAnsi" w:hAnsiTheme="minorHAnsi" w:cs="Tahoma"/>
          <w:lang w:eastAsia="ar-SA"/>
        </w:rPr>
        <w:t xml:space="preserve">campus departments and colleges.  University Dining, Athletics, Housing, Waste Reduction &amp; Recycling, Campus Recreation, NC Solar Center, CALS – Extension, Mechanical and Aerospace Engineering, News Services and more are consistently represented.  </w:t>
      </w:r>
    </w:p>
    <w:p w:rsidR="006C6458" w:rsidRPr="00853DE5" w:rsidRDefault="006C6458" w:rsidP="00905697">
      <w:pPr>
        <w:rPr>
          <w:rFonts w:asciiTheme="minorHAnsi" w:hAnsiTheme="minorHAnsi" w:cs="Tahoma"/>
          <w:sz w:val="16"/>
          <w:szCs w:val="16"/>
          <w:lang w:eastAsia="ar-SA"/>
        </w:rPr>
      </w:pPr>
    </w:p>
    <w:p w:rsidR="006C6458" w:rsidRDefault="005E0F04" w:rsidP="00905697">
      <w:p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Th</w:t>
      </w:r>
      <w:r w:rsidR="007F6498">
        <w:rPr>
          <w:rFonts w:asciiTheme="minorHAnsi" w:hAnsiTheme="minorHAnsi" w:cs="Tahoma"/>
          <w:lang w:eastAsia="ar-SA"/>
        </w:rPr>
        <w:t>e</w:t>
      </w:r>
      <w:r>
        <w:rPr>
          <w:rFonts w:asciiTheme="minorHAnsi" w:hAnsiTheme="minorHAnsi" w:cs="Tahoma"/>
          <w:lang w:eastAsia="ar-SA"/>
        </w:rPr>
        <w:t xml:space="preserve"> group started meeting July 8, 2010</w:t>
      </w:r>
      <w:r w:rsidR="006C6458">
        <w:rPr>
          <w:rFonts w:asciiTheme="minorHAnsi" w:hAnsiTheme="minorHAnsi" w:cs="Tahoma"/>
          <w:lang w:eastAsia="ar-SA"/>
        </w:rPr>
        <w:t xml:space="preserve">.  Since that time, </w:t>
      </w:r>
      <w:r w:rsidR="007F6498">
        <w:rPr>
          <w:rFonts w:asciiTheme="minorHAnsi" w:hAnsiTheme="minorHAnsi" w:cs="Tahoma"/>
          <w:lang w:eastAsia="ar-SA"/>
        </w:rPr>
        <w:t xml:space="preserve"> </w:t>
      </w:r>
      <w:r w:rsidR="006C6458">
        <w:rPr>
          <w:rFonts w:asciiTheme="minorHAnsi" w:hAnsiTheme="minorHAnsi" w:cs="Tahoma"/>
          <w:lang w:eastAsia="ar-SA"/>
        </w:rPr>
        <w:t>the group has completed the following tasks:</w:t>
      </w:r>
    </w:p>
    <w:p w:rsidR="006C6458" w:rsidRPr="00853DE5" w:rsidRDefault="006C6458" w:rsidP="00905697">
      <w:pPr>
        <w:rPr>
          <w:rFonts w:asciiTheme="minorHAnsi" w:hAnsiTheme="minorHAnsi" w:cs="Tahoma"/>
          <w:sz w:val="16"/>
          <w:szCs w:val="16"/>
          <w:lang w:eastAsia="ar-SA"/>
        </w:rPr>
      </w:pPr>
    </w:p>
    <w:p w:rsidR="006C6458" w:rsidRDefault="006C6458" w:rsidP="006C6458">
      <w:pPr>
        <w:pStyle w:val="ListParagraph"/>
        <w:numPr>
          <w:ilvl w:val="0"/>
          <w:numId w:val="5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 xml:space="preserve">Endorsed </w:t>
      </w:r>
      <w:r w:rsidRPr="006C6458">
        <w:rPr>
          <w:rFonts w:asciiTheme="minorHAnsi" w:hAnsiTheme="minorHAnsi" w:cs="Tahoma"/>
          <w:i/>
          <w:lang w:eastAsia="ar-SA"/>
        </w:rPr>
        <w:t>Change Your Stat</w:t>
      </w:r>
      <w:r>
        <w:rPr>
          <w:rFonts w:asciiTheme="minorHAnsi" w:hAnsiTheme="minorHAnsi" w:cs="Tahoma"/>
          <w:i/>
          <w:lang w:eastAsia="ar-SA"/>
        </w:rPr>
        <w:t>e</w:t>
      </w:r>
      <w:r>
        <w:rPr>
          <w:rFonts w:asciiTheme="minorHAnsi" w:hAnsiTheme="minorHAnsi" w:cs="Tahoma"/>
          <w:lang w:eastAsia="ar-SA"/>
        </w:rPr>
        <w:t xml:space="preserve"> name for energy behavior change campaign</w:t>
      </w:r>
      <w:r w:rsidR="005E0F04" w:rsidRPr="006C6458">
        <w:rPr>
          <w:rFonts w:asciiTheme="minorHAnsi" w:hAnsiTheme="minorHAnsi" w:cs="Tahoma"/>
          <w:lang w:eastAsia="ar-SA"/>
        </w:rPr>
        <w:t>.</w:t>
      </w:r>
    </w:p>
    <w:p w:rsidR="005E0F04" w:rsidRDefault="006C6458" w:rsidP="006C6458">
      <w:pPr>
        <w:pStyle w:val="ListParagraph"/>
        <w:numPr>
          <w:ilvl w:val="0"/>
          <w:numId w:val="5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Brainstormed names for the final plan, consisting of the CAP, Energy Charge and Sustainability Strategic Plan.</w:t>
      </w:r>
    </w:p>
    <w:p w:rsidR="006C6458" w:rsidRDefault="006C6458" w:rsidP="006C6458">
      <w:pPr>
        <w:pStyle w:val="ListParagraph"/>
        <w:numPr>
          <w:ilvl w:val="0"/>
          <w:numId w:val="5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 xml:space="preserve">Developed key messages for </w:t>
      </w:r>
      <w:r w:rsidRPr="00CC1CF9">
        <w:rPr>
          <w:rFonts w:asciiTheme="minorHAnsi" w:hAnsiTheme="minorHAnsi" w:cs="Tahoma"/>
          <w:i/>
          <w:lang w:eastAsia="ar-SA"/>
        </w:rPr>
        <w:t>Change Your State</w:t>
      </w:r>
      <w:r>
        <w:rPr>
          <w:rFonts w:asciiTheme="minorHAnsi" w:hAnsiTheme="minorHAnsi" w:cs="Tahoma"/>
          <w:lang w:eastAsia="ar-SA"/>
        </w:rPr>
        <w:t>, including:</w:t>
      </w:r>
    </w:p>
    <w:p w:rsidR="006C6458" w:rsidRDefault="006C6458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Don’t be a drip</w:t>
      </w:r>
    </w:p>
    <w:p w:rsidR="006C6458" w:rsidRDefault="006C6458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Little changes, big impact</w:t>
      </w:r>
    </w:p>
    <w:p w:rsidR="006C6458" w:rsidRDefault="006C6458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Break for transit</w:t>
      </w:r>
    </w:p>
    <w:p w:rsidR="006C6458" w:rsidRDefault="006C6458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Do one thing</w:t>
      </w:r>
    </w:p>
    <w:p w:rsidR="00CC1CF9" w:rsidRDefault="00CC1CF9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Drop the load</w:t>
      </w:r>
    </w:p>
    <w:p w:rsidR="00CC1CF9" w:rsidRDefault="00CC1CF9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Shut the sash</w:t>
      </w:r>
    </w:p>
    <w:p w:rsidR="00CC1CF9" w:rsidRDefault="00CC1CF9" w:rsidP="006C6458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Buy local</w:t>
      </w:r>
    </w:p>
    <w:p w:rsidR="00CC1CF9" w:rsidRDefault="00CC1CF9" w:rsidP="00CC1CF9">
      <w:pPr>
        <w:pStyle w:val="ListParagraph"/>
        <w:numPr>
          <w:ilvl w:val="0"/>
          <w:numId w:val="6"/>
        </w:numPr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Walk the talk</w:t>
      </w:r>
    </w:p>
    <w:p w:rsidR="00853DE5" w:rsidRPr="00853DE5" w:rsidRDefault="00853DE5" w:rsidP="00853DE5">
      <w:pPr>
        <w:pStyle w:val="ListParagraph"/>
        <w:ind w:left="2160"/>
        <w:rPr>
          <w:rFonts w:asciiTheme="minorHAnsi" w:hAnsiTheme="minorHAnsi" w:cs="Tahoma"/>
          <w:sz w:val="16"/>
          <w:szCs w:val="16"/>
          <w:lang w:eastAsia="ar-SA"/>
        </w:rPr>
      </w:pPr>
    </w:p>
    <w:p w:rsidR="009E6671" w:rsidRPr="00853DE5" w:rsidRDefault="009E6671" w:rsidP="00853DE5">
      <w:pPr>
        <w:pStyle w:val="ListParagraph"/>
        <w:numPr>
          <w:ilvl w:val="0"/>
          <w:numId w:val="8"/>
        </w:numPr>
        <w:ind w:left="90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 xml:space="preserve">Started work on strategies for CAP.  All agreed over-arching strategy should be, ‘create a culture of sustainability.’  Sub-strategies have started taking shape and will be finalized by close of business, August 26, 2010.  </w:t>
      </w:r>
      <w:r w:rsidRPr="00853DE5">
        <w:rPr>
          <w:rFonts w:asciiTheme="minorHAnsi" w:hAnsiTheme="minorHAnsi" w:cs="Tahoma"/>
          <w:lang w:eastAsia="ar-SA"/>
        </w:rPr>
        <w:t>Examples of sub-strategies, include: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Improve sustainability literacy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Infuse a sense of urgency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Communicate sustainability results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Create a network amongst local university communities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Sustainability as the first impression when stepping onto campus</w:t>
      </w:r>
    </w:p>
    <w:p w:rsidR="009E6671" w:rsidRDefault="009E6671" w:rsidP="009E6671">
      <w:pPr>
        <w:pStyle w:val="ListParagraph"/>
        <w:numPr>
          <w:ilvl w:val="0"/>
          <w:numId w:val="9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Create and promote sustainable curriculum</w:t>
      </w:r>
    </w:p>
    <w:p w:rsidR="00853DE5" w:rsidRPr="00853DE5" w:rsidRDefault="00853DE5" w:rsidP="00853DE5">
      <w:pPr>
        <w:pStyle w:val="ListParagraph"/>
        <w:ind w:left="2160"/>
        <w:rPr>
          <w:rFonts w:asciiTheme="minorHAnsi" w:hAnsiTheme="minorHAnsi" w:cs="Tahoma"/>
          <w:sz w:val="16"/>
          <w:szCs w:val="16"/>
          <w:lang w:eastAsia="ar-SA"/>
        </w:rPr>
      </w:pPr>
    </w:p>
    <w:p w:rsidR="00853DE5" w:rsidRPr="00853DE5" w:rsidRDefault="00853DE5" w:rsidP="00853DE5">
      <w:pPr>
        <w:pStyle w:val="ListParagraph"/>
        <w:numPr>
          <w:ilvl w:val="0"/>
          <w:numId w:val="8"/>
        </w:numPr>
        <w:ind w:left="90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 xml:space="preserve">Preliminary tactics came out of some early brainstorms.  </w:t>
      </w:r>
      <w:r w:rsidRPr="00853DE5">
        <w:rPr>
          <w:rFonts w:asciiTheme="minorHAnsi" w:hAnsiTheme="minorHAnsi" w:cs="Tahoma"/>
          <w:lang w:eastAsia="ar-SA"/>
        </w:rPr>
        <w:t>T</w:t>
      </w:r>
      <w:r w:rsidR="009E6671" w:rsidRPr="00853DE5">
        <w:rPr>
          <w:rFonts w:asciiTheme="minorHAnsi" w:hAnsiTheme="minorHAnsi" w:cs="Tahoma"/>
          <w:lang w:eastAsia="ar-SA"/>
        </w:rPr>
        <w:t>actics</w:t>
      </w:r>
      <w:r w:rsidRPr="00853DE5">
        <w:rPr>
          <w:rFonts w:asciiTheme="minorHAnsi" w:hAnsiTheme="minorHAnsi" w:cs="Tahoma"/>
          <w:lang w:eastAsia="ar-SA"/>
        </w:rPr>
        <w:t xml:space="preserve"> discussed, include:</w:t>
      </w:r>
    </w:p>
    <w:p w:rsidR="009E6671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Define sustainability terminology specific to NC State</w:t>
      </w:r>
    </w:p>
    <w:p w:rsidR="00853DE5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Develop brand book to ensure all communicators maintain a consistent image and messaging</w:t>
      </w:r>
    </w:p>
    <w:p w:rsidR="00853DE5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Integrate into new student/employee orientation</w:t>
      </w:r>
    </w:p>
    <w:p w:rsidR="00853DE5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Encourage units and individuals through programs such as the recently launched statewide “10% Local”</w:t>
      </w:r>
    </w:p>
    <w:p w:rsidR="00853DE5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Utilize Dining locations via info tables and awareness opportunities</w:t>
      </w:r>
    </w:p>
    <w:p w:rsidR="00853DE5" w:rsidRDefault="00853DE5" w:rsidP="00853DE5">
      <w:pPr>
        <w:pStyle w:val="ListParagraph"/>
        <w:numPr>
          <w:ilvl w:val="0"/>
          <w:numId w:val="10"/>
        </w:numPr>
        <w:ind w:left="2160"/>
        <w:rPr>
          <w:rFonts w:asciiTheme="minorHAnsi" w:hAnsiTheme="minorHAnsi" w:cs="Tahoma"/>
          <w:lang w:eastAsia="ar-SA"/>
        </w:rPr>
      </w:pPr>
      <w:r>
        <w:rPr>
          <w:rFonts w:asciiTheme="minorHAnsi" w:hAnsiTheme="minorHAnsi" w:cs="Tahoma"/>
          <w:lang w:eastAsia="ar-SA"/>
        </w:rPr>
        <w:t>Promote campus walk/bike safety</w:t>
      </w:r>
    </w:p>
    <w:p w:rsidR="00905697" w:rsidRDefault="00853DE5" w:rsidP="00853DE5">
      <w:pPr>
        <w:pStyle w:val="ListParagraph"/>
        <w:numPr>
          <w:ilvl w:val="0"/>
          <w:numId w:val="10"/>
        </w:numPr>
        <w:ind w:left="2160"/>
        <w:rPr>
          <w:rFonts w:ascii="Tahoma" w:hAnsi="Tahoma" w:cs="Tahoma"/>
          <w:b/>
          <w:sz w:val="18"/>
          <w:szCs w:val="18"/>
          <w:lang w:eastAsia="ar-SA"/>
        </w:rPr>
      </w:pPr>
      <w:r>
        <w:rPr>
          <w:rFonts w:asciiTheme="minorHAnsi" w:hAnsiTheme="minorHAnsi" w:cs="Tahoma"/>
          <w:lang w:eastAsia="ar-SA"/>
        </w:rPr>
        <w:t>Decrease vehicle usage through campus</w:t>
      </w:r>
    </w:p>
    <w:sectPr w:rsidR="00905697" w:rsidSect="00C9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91"/>
    <w:multiLevelType w:val="hybridMultilevel"/>
    <w:tmpl w:val="8DFEDBBA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40E017CB"/>
    <w:multiLevelType w:val="hybridMultilevel"/>
    <w:tmpl w:val="0DA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D642C"/>
    <w:multiLevelType w:val="hybridMultilevel"/>
    <w:tmpl w:val="6C2E810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3420F97"/>
    <w:multiLevelType w:val="hybridMultilevel"/>
    <w:tmpl w:val="A57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749"/>
    <w:multiLevelType w:val="hybridMultilevel"/>
    <w:tmpl w:val="098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0A8"/>
    <w:multiLevelType w:val="hybridMultilevel"/>
    <w:tmpl w:val="E7C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21C66"/>
    <w:multiLevelType w:val="hybridMultilevel"/>
    <w:tmpl w:val="27E86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BD72C6"/>
    <w:multiLevelType w:val="hybridMultilevel"/>
    <w:tmpl w:val="EB8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10AEF"/>
    <w:multiLevelType w:val="hybridMultilevel"/>
    <w:tmpl w:val="6404663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C3D7208"/>
    <w:multiLevelType w:val="hybridMultilevel"/>
    <w:tmpl w:val="BB483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97"/>
    <w:rsid w:val="00257257"/>
    <w:rsid w:val="005E0F04"/>
    <w:rsid w:val="006C6458"/>
    <w:rsid w:val="007F6498"/>
    <w:rsid w:val="00853DE5"/>
    <w:rsid w:val="00905697"/>
    <w:rsid w:val="009E6671"/>
    <w:rsid w:val="00C979E0"/>
    <w:rsid w:val="00C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97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2010-08-10T23:06:00Z</dcterms:created>
  <dcterms:modified xsi:type="dcterms:W3CDTF">2010-08-10T23:06:00Z</dcterms:modified>
</cp:coreProperties>
</file>