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61" w:rsidRPr="00721D19" w:rsidRDefault="00BB2D6E" w:rsidP="00D834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0" style="position:absolute;z-index:3" from="-86.45pt,67.55pt" to="381.55pt,67.55pt" strokeweight="4.5pt">
            <v:stroke linestyle="thickThin"/>
          </v:line>
        </w:pict>
      </w: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45pt;margin-top:-1.35pt;width:76.4pt;height:60.75pt;z-index:2" stroked="f">
            <v:textbox style="mso-next-textbox:#_x0000_s1029">
              <w:txbxContent>
                <w:p w:rsidR="00721D19" w:rsidRPr="008C60E8" w:rsidRDefault="00721D19" w:rsidP="000E4161">
                  <w:pPr>
                    <w:rPr>
                      <w:rFonts w:ascii="Arial Narrow" w:hAnsi="Arial Narrow"/>
                    </w:rPr>
                  </w:pPr>
                  <w:r w:rsidRPr="00CA349E">
                    <w:rPr>
                      <w:rFonts w:ascii="Arial Narrow" w:hAnsi="Arial Narrow"/>
                      <w:b/>
                    </w:rPr>
                    <w:t>C</w:t>
                  </w:r>
                  <w:r>
                    <w:rPr>
                      <w:rFonts w:ascii="Arial Narrow" w:hAnsi="Arial Narrow"/>
                    </w:rPr>
                    <w:t xml:space="preserve">ampus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E</w:t>
                  </w:r>
                  <w:r>
                    <w:rPr>
                      <w:rFonts w:ascii="Arial Narrow" w:hAnsi="Arial Narrow"/>
                    </w:rPr>
                    <w:t xml:space="preserve">nvironmental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S</w:t>
                  </w:r>
                  <w:r>
                    <w:rPr>
                      <w:rFonts w:ascii="Arial Narrow" w:hAnsi="Arial Narrow"/>
                    </w:rPr>
                    <w:t xml:space="preserve">ustainability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T</w:t>
                  </w:r>
                  <w:r w:rsidRPr="00CA349E">
                    <w:rPr>
                      <w:rFonts w:ascii="Arial Narrow" w:hAnsi="Arial Narrow"/>
                    </w:rPr>
                    <w:t>eam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</w:rPr>
        <w:pict>
          <v:shape id="_x0000_s1028" type="#_x0000_t202" style="position:absolute;margin-left:-91.4pt;margin-top:-1.35pt;width:468pt;height:60.75pt;z-index:1" stroked="f">
            <v:textbox style="mso-next-textbox:#_x0000_s1028">
              <w:txbxContent>
                <w:p w:rsidR="00721D19" w:rsidRDefault="00721D19" w:rsidP="000E4161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Minutes</w:t>
                  </w:r>
                  <w:r w:rsidR="00A54B30">
                    <w:rPr>
                      <w:rFonts w:ascii="Arial Narrow" w:hAnsi="Arial Narrow"/>
                    </w:rPr>
                    <w:br/>
                    <w:t>October 28, 2010</w:t>
                  </w:r>
                  <w:r>
                    <w:rPr>
                      <w:rFonts w:ascii="Arial Narrow" w:hAnsi="Arial Narrow"/>
                    </w:rPr>
                    <w:t xml:space="preserve">, </w:t>
                  </w:r>
                  <w:r w:rsidR="00A54B30">
                    <w:rPr>
                      <w:rFonts w:ascii="Arial Narrow" w:hAnsi="Arial Narrow"/>
                    </w:rPr>
                    <w:t>10:30 - 12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br/>
                  </w:r>
                  <w:r>
                    <w:rPr>
                      <w:rFonts w:ascii="Arial Narrow" w:hAnsi="Arial Narrow"/>
                    </w:rPr>
                    <w:t xml:space="preserve">Administrative Building </w:t>
                  </w:r>
                  <w:r w:rsidRPr="000E4161">
                    <w:rPr>
                      <w:rFonts w:ascii="Arial Narrow" w:hAnsi="Arial Narrow"/>
                      <w:color w:val="000000"/>
                    </w:rPr>
                    <w:t>III,</w:t>
                  </w:r>
                  <w:r>
                    <w:rPr>
                      <w:rFonts w:ascii="Arial Narrow" w:hAnsi="Arial Narrow"/>
                    </w:rPr>
                    <w:t xml:space="preserve">  Room </w:t>
                  </w:r>
                  <w:r w:rsidR="00A54B30">
                    <w:rPr>
                      <w:rFonts w:ascii="Arial Narrow" w:hAnsi="Arial Narrow"/>
                    </w:rPr>
                    <w:t>301</w:t>
                  </w:r>
                </w:p>
                <w:p w:rsidR="00721D19" w:rsidRPr="008C60E8" w:rsidRDefault="00721D19" w:rsidP="000E4161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E4161" w:rsidRPr="00721D19" w:rsidRDefault="000E4161" w:rsidP="00D83467">
      <w:pPr>
        <w:rPr>
          <w:rFonts w:ascii="Times New Roman" w:hAnsi="Times New Roman"/>
        </w:rPr>
      </w:pPr>
    </w:p>
    <w:p w:rsidR="000E4161" w:rsidRPr="00721D19" w:rsidRDefault="000E4161" w:rsidP="00D83467">
      <w:pPr>
        <w:rPr>
          <w:rFonts w:ascii="Times New Roman" w:hAnsi="Times New Roman"/>
        </w:rPr>
      </w:pPr>
    </w:p>
    <w:p w:rsidR="0057700A" w:rsidRDefault="000E4161" w:rsidP="0057700A">
      <w:r w:rsidRPr="00721D19">
        <w:rPr>
          <w:rFonts w:ascii="Times New Roman" w:hAnsi="Times New Roman"/>
          <w:b/>
        </w:rPr>
        <w:t>Attendance</w:t>
      </w:r>
      <w:r w:rsidR="00721D19">
        <w:rPr>
          <w:rFonts w:ascii="Times New Roman" w:hAnsi="Times New Roman"/>
          <w:b/>
        </w:rPr>
        <w:br/>
      </w:r>
      <w:r w:rsidR="0057700A">
        <w:t>Lindsay Batchelor, Erin Champion, Jack Colby, Bill Davis</w:t>
      </w:r>
      <w:r w:rsidR="00FB2945">
        <w:t xml:space="preserve"> (proxy for Paul </w:t>
      </w:r>
      <w:proofErr w:type="spellStart"/>
      <w:r w:rsidR="00FB2945">
        <w:t>McConocha</w:t>
      </w:r>
      <w:proofErr w:type="spellEnd"/>
      <w:r w:rsidR="00FB2945">
        <w:t>)</w:t>
      </w:r>
      <w:r w:rsidR="0057700A">
        <w:t xml:space="preserve">, David Dean, </w:t>
      </w:r>
      <w:r w:rsidR="00F74773">
        <w:t>Tracy</w:t>
      </w:r>
      <w:r w:rsidR="0057700A">
        <w:t xml:space="preserve"> Dixon</w:t>
      </w:r>
      <w:r w:rsidR="00F74773">
        <w:t xml:space="preserve">, </w:t>
      </w:r>
      <w:r w:rsidR="0057700A">
        <w:t xml:space="preserve">Barbara Doll,  Darren </w:t>
      </w:r>
      <w:proofErr w:type="spellStart"/>
      <w:r w:rsidR="0057700A">
        <w:t>Fallis</w:t>
      </w:r>
      <w:proofErr w:type="spellEnd"/>
      <w:r w:rsidR="0057700A">
        <w:t xml:space="preserve">, </w:t>
      </w:r>
      <w:r w:rsidR="00F74773">
        <w:t xml:space="preserve">Sarah </w:t>
      </w:r>
      <w:proofErr w:type="spellStart"/>
      <w:r w:rsidR="00F74773">
        <w:t>Ketchem</w:t>
      </w:r>
      <w:proofErr w:type="spellEnd"/>
      <w:r w:rsidR="00F74773">
        <w:t xml:space="preserve">, </w:t>
      </w:r>
      <w:r w:rsidR="0057700A">
        <w:t xml:space="preserve">Lisa Johnson, </w:t>
      </w:r>
      <w:r w:rsidR="00F74773">
        <w:t xml:space="preserve">Wade </w:t>
      </w:r>
      <w:proofErr w:type="spellStart"/>
      <w:r w:rsidR="00F74773">
        <w:t>Fulghum</w:t>
      </w:r>
      <w:proofErr w:type="spellEnd"/>
      <w:r w:rsidR="00F74773">
        <w:t xml:space="preserve">, </w:t>
      </w:r>
      <w:r w:rsidR="0057700A">
        <w:t xml:space="preserve">Paul </w:t>
      </w:r>
      <w:proofErr w:type="spellStart"/>
      <w:r w:rsidR="0057700A">
        <w:t>McConocha</w:t>
      </w:r>
      <w:proofErr w:type="spellEnd"/>
      <w:r w:rsidR="0057700A">
        <w:t xml:space="preserve">, Brian O’Sullivan, Bill Winner, </w:t>
      </w:r>
      <w:r w:rsidR="00F74773">
        <w:t xml:space="preserve">Blain </w:t>
      </w:r>
      <w:r w:rsidR="0057700A">
        <w:t>Woods</w:t>
      </w:r>
    </w:p>
    <w:p w:rsidR="00F74773" w:rsidRPr="00480A1B" w:rsidRDefault="0057700A" w:rsidP="00F74773">
      <w:r w:rsidRPr="00480A1B">
        <w:rPr>
          <w:b/>
        </w:rPr>
        <w:t xml:space="preserve">Welcome </w:t>
      </w:r>
      <w:r w:rsidRPr="00480A1B">
        <w:t xml:space="preserve">- </w:t>
      </w:r>
      <w:r w:rsidR="00FB2945">
        <w:t>Jack</w:t>
      </w:r>
    </w:p>
    <w:p w:rsidR="0057700A" w:rsidRDefault="00F74773" w:rsidP="0057700A">
      <w:pPr>
        <w:spacing w:after="0"/>
      </w:pPr>
      <w:r>
        <w:rPr>
          <w:b/>
        </w:rPr>
        <w:t>University Sustainability Plan Changes</w:t>
      </w:r>
      <w:r w:rsidR="00480A1B">
        <w:rPr>
          <w:b/>
        </w:rPr>
        <w:t xml:space="preserve"> </w:t>
      </w:r>
      <w:r w:rsidR="00480A1B" w:rsidRPr="00480A1B">
        <w:t>- Tracy</w:t>
      </w:r>
      <w:r w:rsidR="0057700A">
        <w:rPr>
          <w:b/>
        </w:rPr>
        <w:br/>
      </w:r>
      <w:r w:rsidR="0057700A" w:rsidRPr="0057700A">
        <w:t>Overview of Plan changes from working group and editorial comments:</w:t>
      </w:r>
    </w:p>
    <w:p w:rsidR="0057700A" w:rsidRPr="0057700A" w:rsidRDefault="00F74773" w:rsidP="0057700A">
      <w:pPr>
        <w:numPr>
          <w:ilvl w:val="0"/>
          <w:numId w:val="21"/>
        </w:numPr>
        <w:spacing w:after="0"/>
        <w:rPr>
          <w:b/>
        </w:rPr>
      </w:pPr>
      <w:r>
        <w:t>Title change</w:t>
      </w:r>
    </w:p>
    <w:p w:rsidR="00F74773" w:rsidRPr="0057700A" w:rsidRDefault="0057700A" w:rsidP="0057700A">
      <w:pPr>
        <w:numPr>
          <w:ilvl w:val="0"/>
          <w:numId w:val="21"/>
        </w:numPr>
        <w:spacing w:after="0"/>
        <w:rPr>
          <w:b/>
        </w:rPr>
      </w:pPr>
      <w:r>
        <w:t>Will fix table of c</w:t>
      </w:r>
      <w:r w:rsidR="00F74773">
        <w:t xml:space="preserve">ontents </w:t>
      </w:r>
      <w:r>
        <w:t xml:space="preserve">pages numbers </w:t>
      </w:r>
    </w:p>
    <w:p w:rsidR="00F74773" w:rsidRDefault="0057700A" w:rsidP="0057700A">
      <w:pPr>
        <w:pStyle w:val="ListParagraph"/>
        <w:numPr>
          <w:ilvl w:val="0"/>
          <w:numId w:val="21"/>
        </w:numPr>
        <w:spacing w:after="0"/>
      </w:pPr>
      <w:r>
        <w:t xml:space="preserve">New section 1.3 </w:t>
      </w:r>
      <w:r w:rsidR="00F74773">
        <w:t>Sustainability by the Metrics</w:t>
      </w:r>
      <w:r>
        <w:t xml:space="preserve"> to bring importance of metrics to beginning of document</w:t>
      </w:r>
    </w:p>
    <w:p w:rsidR="00F74773" w:rsidRDefault="00F74773" w:rsidP="0057700A">
      <w:pPr>
        <w:pStyle w:val="ListParagraph"/>
        <w:numPr>
          <w:ilvl w:val="0"/>
          <w:numId w:val="21"/>
        </w:numPr>
        <w:spacing w:after="0"/>
      </w:pPr>
      <w:r>
        <w:t>Section 1.4</w:t>
      </w:r>
      <w:r w:rsidR="0057700A">
        <w:t>,</w:t>
      </w:r>
      <w:r>
        <w:t xml:space="preserve">  A new Culture and Community</w:t>
      </w:r>
      <w:r w:rsidR="0057700A">
        <w:t xml:space="preserve"> </w:t>
      </w:r>
      <w:r>
        <w:t>- added Guiding Principles</w:t>
      </w:r>
    </w:p>
    <w:p w:rsidR="0057700A" w:rsidRDefault="00F74773" w:rsidP="0057700A">
      <w:pPr>
        <w:pStyle w:val="ListParagraph"/>
        <w:numPr>
          <w:ilvl w:val="0"/>
          <w:numId w:val="21"/>
        </w:numPr>
        <w:spacing w:after="0"/>
      </w:pPr>
      <w:r>
        <w:t xml:space="preserve">Section 5 </w:t>
      </w:r>
      <w:r w:rsidR="0057700A">
        <w:t>, Strategies had the most changes</w:t>
      </w:r>
    </w:p>
    <w:p w:rsidR="00F74773" w:rsidRDefault="0057700A" w:rsidP="0057700A">
      <w:pPr>
        <w:pStyle w:val="ListParagraph"/>
        <w:numPr>
          <w:ilvl w:val="1"/>
          <w:numId w:val="21"/>
        </w:numPr>
        <w:spacing w:after="0"/>
      </w:pPr>
      <w:r>
        <w:t>Removed sub-strategies. Previous sub strategies were either elevated to a full strategy or moved to the tactic template. No ideas were lost.</w:t>
      </w:r>
    </w:p>
    <w:p w:rsidR="00F74773" w:rsidRDefault="0057700A" w:rsidP="0057700A">
      <w:pPr>
        <w:pStyle w:val="ListParagraph"/>
        <w:numPr>
          <w:ilvl w:val="1"/>
          <w:numId w:val="21"/>
        </w:numPr>
        <w:spacing w:after="0"/>
      </w:pPr>
      <w:r>
        <w:t>New strategies added:</w:t>
      </w:r>
    </w:p>
    <w:p w:rsidR="00F74773" w:rsidRDefault="00F74773" w:rsidP="0057700A">
      <w:pPr>
        <w:pStyle w:val="ListParagraph"/>
        <w:numPr>
          <w:ilvl w:val="2"/>
          <w:numId w:val="21"/>
        </w:numPr>
        <w:spacing w:after="0"/>
      </w:pPr>
      <w:r>
        <w:t>Community and Culture</w:t>
      </w:r>
      <w:r w:rsidR="0057700A">
        <w:t>,</w:t>
      </w:r>
      <w:r>
        <w:t xml:space="preserve"> K and L </w:t>
      </w:r>
    </w:p>
    <w:p w:rsidR="00F74773" w:rsidRDefault="00F74773" w:rsidP="0057700A">
      <w:pPr>
        <w:pStyle w:val="ListParagraph"/>
        <w:numPr>
          <w:ilvl w:val="2"/>
          <w:numId w:val="21"/>
        </w:numPr>
        <w:spacing w:after="0"/>
      </w:pPr>
      <w:r>
        <w:t>Green Development</w:t>
      </w:r>
      <w:r w:rsidR="0057700A">
        <w:t>,</w:t>
      </w:r>
      <w:r>
        <w:t xml:space="preserve"> A</w:t>
      </w:r>
      <w:r w:rsidR="0057700A">
        <w:t xml:space="preserve"> </w:t>
      </w:r>
      <w:r>
        <w:t>- discussion about changing to</w:t>
      </w:r>
      <w:r w:rsidR="00D71C26">
        <w:t xml:space="preserve"> read that Physical Master Plan that </w:t>
      </w:r>
      <w:r>
        <w:t>incorporates mentioned areas</w:t>
      </w:r>
      <w:r w:rsidR="00D71C26">
        <w:t>. Some confusion over word choice of Master Plan.</w:t>
      </w:r>
    </w:p>
    <w:p w:rsidR="00F74773" w:rsidRDefault="00F74773" w:rsidP="0057700A">
      <w:pPr>
        <w:pStyle w:val="ListParagraph"/>
        <w:numPr>
          <w:ilvl w:val="2"/>
          <w:numId w:val="21"/>
        </w:numPr>
        <w:spacing w:after="0"/>
      </w:pPr>
      <w:r>
        <w:t>Green Development</w:t>
      </w:r>
      <w:r w:rsidR="0057700A">
        <w:t>,</w:t>
      </w:r>
      <w:r>
        <w:t xml:space="preserve"> P</w:t>
      </w:r>
    </w:p>
    <w:p w:rsidR="00F74773" w:rsidRDefault="00F74773" w:rsidP="0057700A">
      <w:pPr>
        <w:pStyle w:val="ListParagraph"/>
        <w:numPr>
          <w:ilvl w:val="2"/>
          <w:numId w:val="21"/>
        </w:numPr>
        <w:spacing w:after="0"/>
      </w:pPr>
      <w:r>
        <w:t xml:space="preserve">Waste Reduction and Purchasing </w:t>
      </w:r>
      <w:r w:rsidR="0057700A">
        <w:t>combined into a single section</w:t>
      </w:r>
    </w:p>
    <w:p w:rsidR="00F74773" w:rsidRDefault="0057700A" w:rsidP="0057700A">
      <w:pPr>
        <w:pStyle w:val="ListParagraph"/>
        <w:numPr>
          <w:ilvl w:val="2"/>
          <w:numId w:val="21"/>
        </w:numPr>
        <w:spacing w:after="0"/>
      </w:pPr>
      <w:r>
        <w:t xml:space="preserve">Transportation, </w:t>
      </w:r>
      <w:r w:rsidR="00F74773">
        <w:t>L</w:t>
      </w:r>
    </w:p>
    <w:p w:rsidR="0057700A" w:rsidRDefault="00F74773" w:rsidP="0057700A">
      <w:pPr>
        <w:pStyle w:val="ListParagraph"/>
        <w:numPr>
          <w:ilvl w:val="0"/>
          <w:numId w:val="21"/>
        </w:numPr>
        <w:spacing w:after="0"/>
      </w:pPr>
      <w:r>
        <w:t xml:space="preserve">Discussion about </w:t>
      </w:r>
      <w:r w:rsidR="0057700A">
        <w:t>the document</w:t>
      </w:r>
      <w:r w:rsidR="005C7959">
        <w:t>’</w:t>
      </w:r>
      <w:r w:rsidR="0057700A">
        <w:t>s title</w:t>
      </w:r>
    </w:p>
    <w:p w:rsidR="00F74773" w:rsidRDefault="0057700A" w:rsidP="0057700A">
      <w:pPr>
        <w:pStyle w:val="ListParagraph"/>
        <w:numPr>
          <w:ilvl w:val="1"/>
          <w:numId w:val="21"/>
        </w:numPr>
        <w:spacing w:after="0"/>
      </w:pPr>
      <w:r>
        <w:t>Need to have a shorter, common name such as University Sustainability Plan</w:t>
      </w:r>
      <w:r w:rsidR="00F74773">
        <w:t xml:space="preserve"> </w:t>
      </w:r>
      <w:r>
        <w:t>to refer to in presentations, conversation, and other documents</w:t>
      </w:r>
    </w:p>
    <w:p w:rsidR="0057700A" w:rsidRDefault="0057700A" w:rsidP="0057700A">
      <w:pPr>
        <w:pStyle w:val="ListParagraph"/>
        <w:numPr>
          <w:ilvl w:val="1"/>
          <w:numId w:val="21"/>
        </w:numPr>
        <w:spacing w:after="0"/>
      </w:pPr>
      <w:r>
        <w:t xml:space="preserve">Connection between formal title (Creating Our Future: Advancing </w:t>
      </w:r>
      <w:r w:rsidR="007A265A">
        <w:t>Sustainability</w:t>
      </w:r>
      <w:r>
        <w:t xml:space="preserve"> and NC State) and informal, shorter title needs to be made clear on the title page and within the document</w:t>
      </w:r>
    </w:p>
    <w:p w:rsidR="0057700A" w:rsidRDefault="0057700A" w:rsidP="0057700A">
      <w:pPr>
        <w:pStyle w:val="ListParagraph"/>
        <w:numPr>
          <w:ilvl w:val="1"/>
          <w:numId w:val="21"/>
        </w:numPr>
        <w:spacing w:after="0"/>
      </w:pPr>
      <w:r>
        <w:t>Name might need “strategic” in the title to encourage reading</w:t>
      </w:r>
    </w:p>
    <w:p w:rsidR="0057700A" w:rsidRDefault="0057700A" w:rsidP="0057700A">
      <w:pPr>
        <w:pStyle w:val="ListParagraph"/>
        <w:numPr>
          <w:ilvl w:val="1"/>
          <w:numId w:val="21"/>
        </w:numPr>
        <w:spacing w:after="0"/>
      </w:pPr>
      <w:r>
        <w:t>Difference of thoughts: University Sustainability Plan is all encompassing of the tactical plan versus having two completely separate plans for the Strategic Plan and Tactical Plan</w:t>
      </w:r>
    </w:p>
    <w:p w:rsidR="00F74773" w:rsidRDefault="005C7959" w:rsidP="0057700A">
      <w:pPr>
        <w:pStyle w:val="ListParagraph"/>
        <w:numPr>
          <w:ilvl w:val="0"/>
          <w:numId w:val="21"/>
        </w:numPr>
        <w:spacing w:after="0"/>
      </w:pPr>
      <w:r>
        <w:t>Comments from group</w:t>
      </w:r>
    </w:p>
    <w:p w:rsidR="005C7959" w:rsidRDefault="005C7959" w:rsidP="0057700A">
      <w:pPr>
        <w:pStyle w:val="ListParagraph"/>
        <w:numPr>
          <w:ilvl w:val="1"/>
          <w:numId w:val="21"/>
        </w:numPr>
        <w:spacing w:after="0"/>
      </w:pPr>
      <w:r>
        <w:t>Like the sustainability vision section (1.2) but need bulleted points for those that might scan the document</w:t>
      </w:r>
    </w:p>
    <w:p w:rsidR="005C7959" w:rsidRDefault="005C7959" w:rsidP="0057700A">
      <w:pPr>
        <w:pStyle w:val="ListParagraph"/>
        <w:numPr>
          <w:ilvl w:val="1"/>
          <w:numId w:val="21"/>
        </w:numPr>
        <w:spacing w:after="0"/>
      </w:pPr>
      <w:r>
        <w:t xml:space="preserve">Some strategies are too vague such as 5.1 </w:t>
      </w:r>
      <w:r w:rsidR="0011603B">
        <w:t xml:space="preserve"> A, </w:t>
      </w:r>
      <w:r>
        <w:t xml:space="preserve">K and L </w:t>
      </w:r>
      <w:r w:rsidR="002201D8">
        <w:t>, 5.1 F,</w:t>
      </w:r>
      <w:r>
        <w:t xml:space="preserve"> and 5.3 P. These strategies are subjective and </w:t>
      </w:r>
      <w:r w:rsidR="001F6BC5">
        <w:t>need more definition without getting into tactics</w:t>
      </w:r>
      <w:r w:rsidR="00EE2DCD">
        <w:t>.</w:t>
      </w:r>
    </w:p>
    <w:p w:rsidR="009557E2" w:rsidRDefault="009557E2" w:rsidP="0057700A">
      <w:pPr>
        <w:pStyle w:val="ListParagraph"/>
        <w:numPr>
          <w:ilvl w:val="1"/>
          <w:numId w:val="21"/>
        </w:numPr>
        <w:spacing w:after="0"/>
      </w:pPr>
      <w:r>
        <w:t>5.1 B – suggestion: Adopt and adhere to a sustainability policy (aggressive is too subjective)</w:t>
      </w:r>
    </w:p>
    <w:p w:rsidR="001F6BC5" w:rsidRDefault="001F6BC5" w:rsidP="0057700A">
      <w:pPr>
        <w:pStyle w:val="ListParagraph"/>
        <w:numPr>
          <w:ilvl w:val="1"/>
          <w:numId w:val="21"/>
        </w:numPr>
        <w:spacing w:after="0"/>
      </w:pPr>
      <w:r>
        <w:lastRenderedPageBreak/>
        <w:t>Photos need to be larger</w:t>
      </w:r>
    </w:p>
    <w:p w:rsidR="005C7959" w:rsidRDefault="005C7959" w:rsidP="005C7959">
      <w:pPr>
        <w:pStyle w:val="ListParagraph"/>
        <w:numPr>
          <w:ilvl w:val="1"/>
          <w:numId w:val="21"/>
        </w:numPr>
        <w:spacing w:after="0"/>
      </w:pPr>
      <w:r>
        <w:t>Need more tangible strategies that are clear when they have been reached</w:t>
      </w:r>
    </w:p>
    <w:p w:rsidR="0099424F" w:rsidRDefault="005C7959" w:rsidP="0099424F">
      <w:pPr>
        <w:pStyle w:val="ListParagraph"/>
        <w:numPr>
          <w:ilvl w:val="1"/>
          <w:numId w:val="21"/>
        </w:numPr>
        <w:spacing w:after="0"/>
      </w:pPr>
      <w:r>
        <w:t>The t</w:t>
      </w:r>
      <w:r w:rsidR="00F74773">
        <w:t>itle of Green Development</w:t>
      </w:r>
      <w:r>
        <w:t xml:space="preserve"> implies new development only when this is land use, </w:t>
      </w:r>
      <w:r w:rsidR="00A371F1">
        <w:t>maintenance</w:t>
      </w:r>
      <w:r>
        <w:t>, and existing infrastructure</w:t>
      </w:r>
    </w:p>
    <w:p w:rsidR="005C7959" w:rsidRDefault="005C7959" w:rsidP="005C7959">
      <w:pPr>
        <w:pStyle w:val="ListParagraph"/>
        <w:numPr>
          <w:ilvl w:val="1"/>
          <w:numId w:val="21"/>
        </w:numPr>
        <w:spacing w:after="0"/>
      </w:pPr>
      <w:r>
        <w:t>Need a catego</w:t>
      </w:r>
      <w:r w:rsidR="00FB2945">
        <w:t xml:space="preserve">ry for academics and education. </w:t>
      </w:r>
      <w:r>
        <w:t xml:space="preserve"> </w:t>
      </w:r>
      <w:r w:rsidR="00FB2945">
        <w:t>An example</w:t>
      </w:r>
      <w:r w:rsidR="00EC18F4">
        <w:t xml:space="preserve"> strategy could be</w:t>
      </w:r>
      <w:r>
        <w:t xml:space="preserve"> that a certain percentage of students leave with </w:t>
      </w:r>
      <w:r w:rsidR="007A265A">
        <w:t>sustainability</w:t>
      </w:r>
      <w:r>
        <w:t xml:space="preserve"> knowledge</w:t>
      </w:r>
    </w:p>
    <w:p w:rsidR="005C7959" w:rsidRDefault="005C7959" w:rsidP="005C7959">
      <w:pPr>
        <w:pStyle w:val="ListParagraph"/>
        <w:numPr>
          <w:ilvl w:val="1"/>
          <w:numId w:val="21"/>
        </w:numPr>
        <w:spacing w:after="0"/>
      </w:pPr>
      <w:r>
        <w:t xml:space="preserve">Set research goals such as establish NC State as a leader in research, technology, </w:t>
      </w:r>
      <w:r w:rsidR="00EE2DCD">
        <w:t xml:space="preserve">practice of </w:t>
      </w:r>
      <w:r w:rsidR="007A265A">
        <w:t>sustainability</w:t>
      </w:r>
    </w:p>
    <w:p w:rsidR="005C7959" w:rsidRDefault="005C7959" w:rsidP="005C7959">
      <w:pPr>
        <w:pStyle w:val="ListParagraph"/>
        <w:numPr>
          <w:ilvl w:val="1"/>
          <w:numId w:val="21"/>
        </w:numPr>
        <w:spacing w:after="0"/>
      </w:pPr>
      <w:r>
        <w:t>Tie strategies to land grant mission and extension – this will align with University’s strategic direction and bring more faculty interest</w:t>
      </w:r>
    </w:p>
    <w:p w:rsidR="005C7959" w:rsidRPr="00EE2DCD" w:rsidRDefault="00F00B86" w:rsidP="005C7959">
      <w:pPr>
        <w:pStyle w:val="ListParagraph"/>
        <w:numPr>
          <w:ilvl w:val="1"/>
          <w:numId w:val="21"/>
        </w:numPr>
        <w:spacing w:after="0"/>
      </w:pPr>
      <w:r w:rsidRPr="00EE2DCD">
        <w:t>State what NC State should be a leader in. An example would be tying into the land grant mission. NC State could be a leader in taking sustainability to municipali</w:t>
      </w:r>
      <w:r w:rsidR="00EE2DCD" w:rsidRPr="00EE2DCD">
        <w:t xml:space="preserve">ties, businesses, </w:t>
      </w:r>
      <w:r w:rsidR="007A265A" w:rsidRPr="00EE2DCD">
        <w:t>and the</w:t>
      </w:r>
      <w:r w:rsidR="00EE2DCD" w:rsidRPr="00EE2DCD">
        <w:t xml:space="preserve"> community. Matching community needs with research and reaching out the rest of the state.</w:t>
      </w:r>
    </w:p>
    <w:p w:rsidR="006C22FD" w:rsidRDefault="006C22FD" w:rsidP="006C22FD">
      <w:pPr>
        <w:pStyle w:val="ListParagraph"/>
        <w:spacing w:after="0"/>
        <w:ind w:left="0"/>
      </w:pPr>
    </w:p>
    <w:p w:rsidR="00F74773" w:rsidRDefault="00F74773" w:rsidP="006C22FD">
      <w:pPr>
        <w:pStyle w:val="ListParagraph"/>
        <w:spacing w:after="0"/>
        <w:ind w:left="0"/>
      </w:pPr>
      <w:r w:rsidRPr="006C22FD">
        <w:rPr>
          <w:b/>
        </w:rPr>
        <w:t>Campus Input</w:t>
      </w:r>
      <w:r>
        <w:t>- Tracy</w:t>
      </w:r>
    </w:p>
    <w:p w:rsidR="006C22FD" w:rsidRDefault="006C22FD" w:rsidP="006C22FD">
      <w:pPr>
        <w:pStyle w:val="ListParagraph"/>
        <w:spacing w:after="0"/>
        <w:ind w:left="0"/>
      </w:pPr>
      <w:r>
        <w:t>Jack and Bill still need to brief the University Council</w:t>
      </w:r>
    </w:p>
    <w:p w:rsidR="006C22FD" w:rsidRDefault="00844D24" w:rsidP="006C22FD">
      <w:pPr>
        <w:pStyle w:val="ListParagraph"/>
        <w:spacing w:after="0"/>
        <w:ind w:left="0"/>
      </w:pPr>
      <w:r>
        <w:t xml:space="preserve">Campus input is moving forward but the Plan needs to be continually </w:t>
      </w:r>
      <w:r w:rsidR="007A265A">
        <w:t>discussed</w:t>
      </w:r>
      <w:r>
        <w:t xml:space="preserve"> </w:t>
      </w:r>
      <w:r w:rsidR="006C22FD">
        <w:t>as a draft, not a finalized product</w:t>
      </w:r>
    </w:p>
    <w:p w:rsidR="00F74773" w:rsidRDefault="00844D24" w:rsidP="006C22FD">
      <w:pPr>
        <w:pStyle w:val="ListParagraph"/>
        <w:spacing w:after="0"/>
        <w:ind w:left="0"/>
      </w:pPr>
      <w:r>
        <w:t>Seeking v</w:t>
      </w:r>
      <w:r w:rsidR="00F74773">
        <w:t xml:space="preserve">olunteers from CEST to </w:t>
      </w:r>
      <w:r>
        <w:t xml:space="preserve">help </w:t>
      </w:r>
      <w:r w:rsidR="00F74773">
        <w:t>gain</w:t>
      </w:r>
      <w:r>
        <w:t xml:space="preserve"> campus</w:t>
      </w:r>
      <w:r w:rsidR="00F74773">
        <w:t xml:space="preserve"> input</w:t>
      </w:r>
    </w:p>
    <w:p w:rsidR="00F74773" w:rsidRDefault="00F74773" w:rsidP="006C22FD">
      <w:pPr>
        <w:pStyle w:val="ListParagraph"/>
        <w:spacing w:after="0"/>
        <w:ind w:left="0"/>
      </w:pPr>
      <w:r>
        <w:t>Train the Trainer session next Thursday</w:t>
      </w:r>
      <w:r w:rsidR="00844D24">
        <w:t>, November 4. If an interested individual cannot make this training, contact Tracy to schedule another time.</w:t>
      </w:r>
    </w:p>
    <w:p w:rsidR="00844D24" w:rsidRDefault="00844D24" w:rsidP="006C22FD">
      <w:pPr>
        <w:pStyle w:val="ListParagraph"/>
        <w:spacing w:after="0"/>
        <w:ind w:left="0"/>
      </w:pPr>
      <w:r>
        <w:t>Intention to document suggestions and provide responses</w:t>
      </w:r>
    </w:p>
    <w:p w:rsidR="00844D24" w:rsidRDefault="00844D24" w:rsidP="006C22FD">
      <w:pPr>
        <w:pStyle w:val="ListParagraph"/>
        <w:spacing w:after="0"/>
        <w:ind w:left="0"/>
      </w:pPr>
      <w:r>
        <w:t>Intention to gain feedback from a number of mechanisms (email, web, phone, meetings)</w:t>
      </w:r>
    </w:p>
    <w:p w:rsidR="00F74773" w:rsidRDefault="00F74773" w:rsidP="006C22FD">
      <w:pPr>
        <w:pStyle w:val="ListParagraph"/>
        <w:spacing w:after="0"/>
        <w:ind w:left="0"/>
      </w:pPr>
      <w:r>
        <w:t>Community and Culture group developing a presentation to use in a 15-30 minute time frame</w:t>
      </w:r>
    </w:p>
    <w:p w:rsidR="00CD23C6" w:rsidRDefault="00CD23C6" w:rsidP="006C22FD">
      <w:pPr>
        <w:pStyle w:val="ListParagraph"/>
        <w:spacing w:after="0"/>
        <w:ind w:left="0"/>
      </w:pPr>
      <w:r>
        <w:t>Ideally each presentation is given by a CEST member and supported by a CEST co-chair or sustainability staffer</w:t>
      </w:r>
    </w:p>
    <w:p w:rsidR="00844D24" w:rsidRDefault="00844D24" w:rsidP="006C22FD">
      <w:pPr>
        <w:pStyle w:val="ListParagraph"/>
        <w:spacing w:after="0"/>
        <w:ind w:left="0"/>
      </w:pPr>
      <w:r>
        <w:t>Comments:</w:t>
      </w:r>
    </w:p>
    <w:p w:rsidR="00844D24" w:rsidRDefault="00844D24" w:rsidP="00844D24">
      <w:pPr>
        <w:pStyle w:val="ListParagraph"/>
        <w:numPr>
          <w:ilvl w:val="0"/>
          <w:numId w:val="22"/>
        </w:numPr>
        <w:spacing w:after="0"/>
      </w:pPr>
      <w:r>
        <w:t>The need for further discussion beyond the brief presentations – town halls could offer this. Offering to groups to come back could for a follow up could also offer this.</w:t>
      </w:r>
    </w:p>
    <w:p w:rsidR="00844D24" w:rsidRDefault="00844D24" w:rsidP="00844D24">
      <w:pPr>
        <w:pStyle w:val="ListParagraph"/>
        <w:numPr>
          <w:ilvl w:val="0"/>
          <w:numId w:val="22"/>
        </w:numPr>
        <w:spacing w:after="0"/>
      </w:pPr>
      <w:r>
        <w:t xml:space="preserve">Importance that this is CEST’s plan and that the </w:t>
      </w:r>
      <w:r w:rsidR="00F74773">
        <w:t>presentation</w:t>
      </w:r>
      <w:r>
        <w:t>s</w:t>
      </w:r>
      <w:r w:rsidR="00F74773">
        <w:t xml:space="preserve"> </w:t>
      </w:r>
      <w:r>
        <w:t xml:space="preserve">should </w:t>
      </w:r>
      <w:r w:rsidR="00F74773">
        <w:t xml:space="preserve">bring visibility </w:t>
      </w:r>
      <w:r>
        <w:t>to CEST and be coming from CEST</w:t>
      </w:r>
    </w:p>
    <w:p w:rsidR="00F74773" w:rsidRDefault="00844D24" w:rsidP="00844D24">
      <w:pPr>
        <w:pStyle w:val="ListParagraph"/>
        <w:numPr>
          <w:ilvl w:val="0"/>
          <w:numId w:val="22"/>
        </w:numPr>
        <w:spacing w:after="0"/>
      </w:pPr>
      <w:r>
        <w:t xml:space="preserve">Need to promote what NC State is doing currently </w:t>
      </w:r>
    </w:p>
    <w:p w:rsidR="00F91E31" w:rsidRDefault="00F91E31" w:rsidP="00844D24">
      <w:pPr>
        <w:pStyle w:val="ListParagraph"/>
        <w:numPr>
          <w:ilvl w:val="0"/>
          <w:numId w:val="22"/>
        </w:numPr>
        <w:spacing w:after="0"/>
      </w:pPr>
      <w:r>
        <w:t>Need to go to classes</w:t>
      </w:r>
    </w:p>
    <w:p w:rsidR="006C22FD" w:rsidRDefault="006C22FD" w:rsidP="006C22FD">
      <w:pPr>
        <w:pStyle w:val="ListParagraph"/>
        <w:spacing w:after="0"/>
        <w:ind w:left="0"/>
      </w:pPr>
    </w:p>
    <w:p w:rsidR="006C22FD" w:rsidRPr="006C22FD" w:rsidRDefault="006C22FD" w:rsidP="006C22FD">
      <w:pPr>
        <w:pStyle w:val="ListParagraph"/>
        <w:spacing w:after="0"/>
        <w:ind w:left="0"/>
        <w:rPr>
          <w:b/>
        </w:rPr>
      </w:pPr>
      <w:r w:rsidRPr="006C22FD">
        <w:rPr>
          <w:b/>
        </w:rPr>
        <w:t>Approval of Plan</w:t>
      </w:r>
      <w:r w:rsidR="00AD6FCC">
        <w:rPr>
          <w:b/>
        </w:rPr>
        <w:t xml:space="preserve"> </w:t>
      </w:r>
      <w:r w:rsidR="00AD6FCC" w:rsidRPr="00480A1B">
        <w:t xml:space="preserve">- </w:t>
      </w:r>
      <w:r w:rsidR="00480A1B" w:rsidRPr="00480A1B">
        <w:t>Jack</w:t>
      </w:r>
    </w:p>
    <w:p w:rsidR="006C22FD" w:rsidRDefault="00480A1B" w:rsidP="006F18F3">
      <w:pPr>
        <w:pStyle w:val="ListParagraph"/>
        <w:spacing w:after="0"/>
        <w:ind w:left="0"/>
      </w:pPr>
      <w:r>
        <w:t>C</w:t>
      </w:r>
      <w:r w:rsidR="006C22FD">
        <w:t>onfirmed that the group was comfortable with Jack and Bill taking the edits and incorporating them. The version going for campus input will be circulated to CEST.</w:t>
      </w:r>
    </w:p>
    <w:p w:rsidR="006F18F3" w:rsidRDefault="00AD6FCC" w:rsidP="006F18F3">
      <w:pPr>
        <w:pStyle w:val="ListParagraph"/>
        <w:spacing w:after="0"/>
        <w:ind w:left="0"/>
      </w:pPr>
      <w:r>
        <w:t>Darren made a motion to accept the Plan for going to campus input (with Bill and Jack making the edits based on comments)</w:t>
      </w:r>
    </w:p>
    <w:p w:rsidR="00AD6FCC" w:rsidRDefault="00AD6FCC" w:rsidP="006F18F3">
      <w:pPr>
        <w:pStyle w:val="ListParagraph"/>
        <w:spacing w:after="0"/>
        <w:ind w:left="0"/>
      </w:pPr>
      <w:r>
        <w:t>Bill  Davis seconded the motion</w:t>
      </w:r>
    </w:p>
    <w:p w:rsidR="00AD6FCC" w:rsidRDefault="00AD6FCC" w:rsidP="006F18F3">
      <w:pPr>
        <w:pStyle w:val="ListParagraph"/>
        <w:spacing w:after="0"/>
        <w:ind w:left="0"/>
      </w:pPr>
      <w:r>
        <w:t>CEST accepted the Plan (no dissenting votes)</w:t>
      </w:r>
    </w:p>
    <w:p w:rsidR="00AD6FCC" w:rsidRDefault="00AD6FCC" w:rsidP="006F18F3">
      <w:pPr>
        <w:pStyle w:val="ListParagraph"/>
        <w:spacing w:after="0"/>
        <w:ind w:left="0"/>
      </w:pPr>
      <w:r>
        <w:t>Mike Harwood was not present by sent an email with approval of the Plan going to campus input</w:t>
      </w:r>
    </w:p>
    <w:p w:rsidR="00AD6FCC" w:rsidRDefault="00AD6FCC" w:rsidP="006F18F3">
      <w:pPr>
        <w:pStyle w:val="ListParagraph"/>
        <w:spacing w:after="0"/>
        <w:ind w:left="0"/>
      </w:pPr>
      <w:r>
        <w:lastRenderedPageBreak/>
        <w:t xml:space="preserve">Paul </w:t>
      </w:r>
      <w:proofErr w:type="spellStart"/>
      <w:r>
        <w:t>McConocha</w:t>
      </w:r>
      <w:proofErr w:type="spellEnd"/>
      <w:r>
        <w:t xml:space="preserve"> gave Bill Davis proxy to represent the Energy and Water working group </w:t>
      </w:r>
    </w:p>
    <w:p w:rsidR="00AD6FCC" w:rsidRDefault="00AD6FCC" w:rsidP="006F18F3">
      <w:pPr>
        <w:pStyle w:val="ListParagraph"/>
        <w:spacing w:after="0"/>
        <w:ind w:left="0"/>
      </w:pPr>
    </w:p>
    <w:p w:rsidR="00AD6FCC" w:rsidRDefault="00AD6FCC" w:rsidP="006F18F3">
      <w:pPr>
        <w:pStyle w:val="ListParagraph"/>
        <w:spacing w:after="0"/>
        <w:ind w:left="0"/>
      </w:pPr>
      <w:r w:rsidRPr="00AD6FCC">
        <w:rPr>
          <w:b/>
        </w:rPr>
        <w:t>Climate Action Plan Update</w:t>
      </w:r>
      <w:r>
        <w:t xml:space="preserve"> - Lindsay</w:t>
      </w:r>
    </w:p>
    <w:p w:rsidR="00F74773" w:rsidRDefault="00AD6FCC" w:rsidP="006F18F3">
      <w:pPr>
        <w:pStyle w:val="ListParagraph"/>
        <w:spacing w:after="0"/>
        <w:ind w:left="0"/>
      </w:pPr>
      <w:r>
        <w:t xml:space="preserve">The </w:t>
      </w:r>
      <w:r w:rsidR="00F74773">
        <w:t xml:space="preserve">CAP is going out for final review and will be available with </w:t>
      </w:r>
      <w:r>
        <w:t>Sustainability Plan</w:t>
      </w:r>
    </w:p>
    <w:p w:rsidR="00AD6FCC" w:rsidRDefault="00AD6FCC" w:rsidP="006F18F3">
      <w:pPr>
        <w:pStyle w:val="ListParagraph"/>
        <w:spacing w:after="0"/>
        <w:ind w:left="0"/>
      </w:pPr>
      <w:r>
        <w:t xml:space="preserve">The CAP is currently being designed/ in layout </w:t>
      </w:r>
    </w:p>
    <w:p w:rsidR="00AD6FCC" w:rsidRDefault="00AD6FCC" w:rsidP="006F18F3">
      <w:pPr>
        <w:pStyle w:val="ListParagraph"/>
        <w:spacing w:after="0"/>
        <w:ind w:left="0"/>
      </w:pPr>
    </w:p>
    <w:p w:rsidR="00AD6FCC" w:rsidRDefault="00AD6FCC" w:rsidP="006F18F3">
      <w:pPr>
        <w:pStyle w:val="ListParagraph"/>
        <w:spacing w:after="0"/>
        <w:ind w:left="0"/>
      </w:pPr>
      <w:r w:rsidRPr="00AD6FCC">
        <w:rPr>
          <w:b/>
        </w:rPr>
        <w:t>Energy and Water Update</w:t>
      </w:r>
      <w:r>
        <w:t xml:space="preserve"> – Bill Davis (see accompanying </w:t>
      </w:r>
      <w:r w:rsidR="007A265A">
        <w:t>PowerPoint</w:t>
      </w:r>
      <w:r>
        <w:t xml:space="preserve"> slides)</w:t>
      </w:r>
    </w:p>
    <w:p w:rsidR="00F74773" w:rsidRDefault="00AD6FCC" w:rsidP="006F18F3">
      <w:pPr>
        <w:pStyle w:val="ListParagraph"/>
        <w:spacing w:after="0"/>
        <w:ind w:left="0"/>
      </w:pPr>
      <w:r>
        <w:t xml:space="preserve">Showed </w:t>
      </w:r>
      <w:r w:rsidR="00F74773">
        <w:t xml:space="preserve"> energy and water </w:t>
      </w:r>
      <w:r>
        <w:t xml:space="preserve">trend </w:t>
      </w:r>
      <w:r w:rsidR="00F74773">
        <w:t>data from 2009-2010</w:t>
      </w:r>
    </w:p>
    <w:p w:rsidR="00AD6FCC" w:rsidRDefault="00AD6FCC" w:rsidP="0057700A">
      <w:pPr>
        <w:spacing w:after="0"/>
      </w:pPr>
    </w:p>
    <w:p w:rsidR="00F74773" w:rsidRPr="00AD6FCC" w:rsidRDefault="00F74773" w:rsidP="0057700A">
      <w:pPr>
        <w:spacing w:after="0"/>
        <w:rPr>
          <w:b/>
        </w:rPr>
      </w:pPr>
      <w:r w:rsidRPr="00AD6FCC">
        <w:rPr>
          <w:b/>
        </w:rPr>
        <w:t>Announcemen</w:t>
      </w:r>
      <w:r w:rsidR="00AD6FCC" w:rsidRPr="00AD6FCC">
        <w:rPr>
          <w:b/>
        </w:rPr>
        <w:t>ts</w:t>
      </w:r>
      <w:r w:rsidR="00480A1B">
        <w:rPr>
          <w:b/>
        </w:rPr>
        <w:t xml:space="preserve"> </w:t>
      </w:r>
      <w:r w:rsidR="00480A1B" w:rsidRPr="00480A1B">
        <w:t>- all</w:t>
      </w:r>
    </w:p>
    <w:p w:rsidR="00AD6FCC" w:rsidRDefault="00AD6FCC" w:rsidP="0057700A">
      <w:pPr>
        <w:spacing w:after="0"/>
      </w:pPr>
      <w:r>
        <w:t xml:space="preserve">Nov. 15 - America Recycles Day and Electronics Recycling Drive on </w:t>
      </w:r>
      <w:r w:rsidR="00F74773">
        <w:t xml:space="preserve">Centennial Campus </w:t>
      </w:r>
      <w:r>
        <w:t xml:space="preserve"> from 10-2 (</w:t>
      </w:r>
      <w:r w:rsidR="00F74773">
        <w:t>corner of Partners Way and Main Campus Drive</w:t>
      </w:r>
      <w:r>
        <w:t>)</w:t>
      </w:r>
    </w:p>
    <w:p w:rsidR="005C15DC" w:rsidRDefault="005C15DC" w:rsidP="0057700A">
      <w:pPr>
        <w:spacing w:after="0"/>
      </w:pPr>
      <w:r>
        <w:t>Carroll and Sullivan Residence Halls are in the process of becoming Energy Star Certified. Tucker Hall is next.</w:t>
      </w:r>
    </w:p>
    <w:p w:rsidR="005C15DC" w:rsidRDefault="00407CCD" w:rsidP="0057700A">
      <w:pPr>
        <w:spacing w:after="0"/>
      </w:pPr>
      <w:r>
        <w:t xml:space="preserve">Change Your State Energy </w:t>
      </w:r>
      <w:r w:rsidR="007A265A">
        <w:t>Conservation</w:t>
      </w:r>
      <w:r>
        <w:t xml:space="preserve"> stickers are going up in residence halls to test </w:t>
      </w:r>
      <w:r w:rsidR="007A265A">
        <w:t>effectiveness</w:t>
      </w:r>
    </w:p>
    <w:p w:rsidR="00721D19" w:rsidRPr="00721D19" w:rsidRDefault="00721D19" w:rsidP="00721D19">
      <w:pPr>
        <w:spacing w:after="0"/>
        <w:rPr>
          <w:rFonts w:ascii="Times New Roman" w:hAnsi="Times New Roman"/>
        </w:rPr>
      </w:pPr>
    </w:p>
    <w:p w:rsidR="00721D19" w:rsidRDefault="00721D19" w:rsidP="00721D19">
      <w:pPr>
        <w:pStyle w:val="ListParagraph"/>
        <w:spacing w:after="0"/>
        <w:ind w:left="0"/>
        <w:rPr>
          <w:rFonts w:ascii="Times New Roman" w:hAnsi="Times New Roman"/>
        </w:rPr>
      </w:pPr>
    </w:p>
    <w:p w:rsidR="00721D19" w:rsidRPr="00721D19" w:rsidRDefault="00721D19" w:rsidP="00721D19">
      <w:pPr>
        <w:spacing w:after="0"/>
        <w:ind w:left="720"/>
        <w:rPr>
          <w:rFonts w:ascii="Times New Roman" w:hAnsi="Times New Roman"/>
        </w:rPr>
      </w:pPr>
    </w:p>
    <w:p w:rsidR="00721D19" w:rsidRPr="00721D19" w:rsidRDefault="00721D19" w:rsidP="00721D19">
      <w:pPr>
        <w:spacing w:after="0"/>
        <w:rPr>
          <w:rFonts w:ascii="Times New Roman" w:hAnsi="Times New Roman"/>
        </w:rPr>
      </w:pPr>
    </w:p>
    <w:p w:rsidR="000108F2" w:rsidRPr="00721D19" w:rsidRDefault="000108F2" w:rsidP="000D037F">
      <w:pPr>
        <w:rPr>
          <w:rFonts w:ascii="Times New Roman" w:hAnsi="Times New Roman"/>
          <w:color w:val="FF0000"/>
        </w:rPr>
      </w:pPr>
    </w:p>
    <w:sectPr w:rsidR="000108F2" w:rsidRPr="00721D19" w:rsidSect="001C02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47D"/>
    <w:multiLevelType w:val="hybridMultilevel"/>
    <w:tmpl w:val="309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F93"/>
    <w:multiLevelType w:val="hybridMultilevel"/>
    <w:tmpl w:val="1B22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F7B92"/>
    <w:multiLevelType w:val="hybridMultilevel"/>
    <w:tmpl w:val="C71A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2874"/>
    <w:multiLevelType w:val="hybridMultilevel"/>
    <w:tmpl w:val="5496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B32CE"/>
    <w:multiLevelType w:val="hybridMultilevel"/>
    <w:tmpl w:val="B0CE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170BA"/>
    <w:multiLevelType w:val="hybridMultilevel"/>
    <w:tmpl w:val="A7F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83287"/>
    <w:multiLevelType w:val="hybridMultilevel"/>
    <w:tmpl w:val="82AC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45B6E"/>
    <w:multiLevelType w:val="hybridMultilevel"/>
    <w:tmpl w:val="F05241CE"/>
    <w:lvl w:ilvl="0" w:tplc="801A0A2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068FE"/>
    <w:multiLevelType w:val="hybridMultilevel"/>
    <w:tmpl w:val="53D6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639B2"/>
    <w:multiLevelType w:val="hybridMultilevel"/>
    <w:tmpl w:val="28D2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23005"/>
    <w:multiLevelType w:val="hybridMultilevel"/>
    <w:tmpl w:val="BB7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34D0E"/>
    <w:multiLevelType w:val="hybridMultilevel"/>
    <w:tmpl w:val="8AF2E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655086"/>
    <w:multiLevelType w:val="hybridMultilevel"/>
    <w:tmpl w:val="D158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B276A"/>
    <w:multiLevelType w:val="hybridMultilevel"/>
    <w:tmpl w:val="9F5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088F"/>
    <w:multiLevelType w:val="hybridMultilevel"/>
    <w:tmpl w:val="F302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F274B"/>
    <w:multiLevelType w:val="hybridMultilevel"/>
    <w:tmpl w:val="99E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271F8"/>
    <w:multiLevelType w:val="hybridMultilevel"/>
    <w:tmpl w:val="2206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C0D01"/>
    <w:multiLevelType w:val="hybridMultilevel"/>
    <w:tmpl w:val="6CD6A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5A651C"/>
    <w:multiLevelType w:val="hybridMultilevel"/>
    <w:tmpl w:val="7B6C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A425F"/>
    <w:multiLevelType w:val="hybridMultilevel"/>
    <w:tmpl w:val="F3B4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97BCE"/>
    <w:multiLevelType w:val="hybridMultilevel"/>
    <w:tmpl w:val="B27E0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DE3A48"/>
    <w:multiLevelType w:val="hybridMultilevel"/>
    <w:tmpl w:val="56FA1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1"/>
  </w:num>
  <w:num w:numId="5">
    <w:abstractNumId w:val="19"/>
  </w:num>
  <w:num w:numId="6">
    <w:abstractNumId w:val="10"/>
  </w:num>
  <w:num w:numId="7">
    <w:abstractNumId w:val="9"/>
  </w:num>
  <w:num w:numId="8">
    <w:abstractNumId w:val="18"/>
  </w:num>
  <w:num w:numId="9">
    <w:abstractNumId w:val="16"/>
  </w:num>
  <w:num w:numId="10">
    <w:abstractNumId w:val="13"/>
  </w:num>
  <w:num w:numId="11">
    <w:abstractNumId w:val="2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  <w:num w:numId="16">
    <w:abstractNumId w:val="12"/>
  </w:num>
  <w:num w:numId="17">
    <w:abstractNumId w:val="11"/>
  </w:num>
  <w:num w:numId="18">
    <w:abstractNumId w:val="7"/>
  </w:num>
  <w:num w:numId="19">
    <w:abstractNumId w:val="14"/>
  </w:num>
  <w:num w:numId="20">
    <w:abstractNumId w:val="3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589"/>
    <w:rsid w:val="00002B43"/>
    <w:rsid w:val="00006707"/>
    <w:rsid w:val="000108F2"/>
    <w:rsid w:val="000119CF"/>
    <w:rsid w:val="00012DA7"/>
    <w:rsid w:val="00014BAC"/>
    <w:rsid w:val="000275C2"/>
    <w:rsid w:val="00040241"/>
    <w:rsid w:val="00042441"/>
    <w:rsid w:val="0005315E"/>
    <w:rsid w:val="00075BE7"/>
    <w:rsid w:val="00094A29"/>
    <w:rsid w:val="000B313D"/>
    <w:rsid w:val="000B3FF6"/>
    <w:rsid w:val="000C783D"/>
    <w:rsid w:val="000D037F"/>
    <w:rsid w:val="000E3579"/>
    <w:rsid w:val="000E4161"/>
    <w:rsid w:val="0011603B"/>
    <w:rsid w:val="00130719"/>
    <w:rsid w:val="001412EF"/>
    <w:rsid w:val="001607DE"/>
    <w:rsid w:val="001723DD"/>
    <w:rsid w:val="0018226D"/>
    <w:rsid w:val="00196782"/>
    <w:rsid w:val="001B1B5E"/>
    <w:rsid w:val="001C027F"/>
    <w:rsid w:val="001D2670"/>
    <w:rsid w:val="001E3950"/>
    <w:rsid w:val="001F6BC5"/>
    <w:rsid w:val="002201D8"/>
    <w:rsid w:val="00235A12"/>
    <w:rsid w:val="00240FC8"/>
    <w:rsid w:val="0025084A"/>
    <w:rsid w:val="00267BD6"/>
    <w:rsid w:val="00272F94"/>
    <w:rsid w:val="002B2506"/>
    <w:rsid w:val="002C399B"/>
    <w:rsid w:val="002C462D"/>
    <w:rsid w:val="002D0169"/>
    <w:rsid w:val="002D3479"/>
    <w:rsid w:val="002E7B11"/>
    <w:rsid w:val="003156A0"/>
    <w:rsid w:val="00323378"/>
    <w:rsid w:val="00344D25"/>
    <w:rsid w:val="003579E0"/>
    <w:rsid w:val="003633B1"/>
    <w:rsid w:val="00395F4D"/>
    <w:rsid w:val="00395F9E"/>
    <w:rsid w:val="003B3624"/>
    <w:rsid w:val="003B630D"/>
    <w:rsid w:val="003C11C0"/>
    <w:rsid w:val="003E1671"/>
    <w:rsid w:val="003E7589"/>
    <w:rsid w:val="003F0482"/>
    <w:rsid w:val="00406FB5"/>
    <w:rsid w:val="00407CCD"/>
    <w:rsid w:val="0043106B"/>
    <w:rsid w:val="00440266"/>
    <w:rsid w:val="004411CB"/>
    <w:rsid w:val="00461936"/>
    <w:rsid w:val="004649F3"/>
    <w:rsid w:val="00480A1B"/>
    <w:rsid w:val="00485F0E"/>
    <w:rsid w:val="004940D8"/>
    <w:rsid w:val="00495BF2"/>
    <w:rsid w:val="004A245F"/>
    <w:rsid w:val="004A386D"/>
    <w:rsid w:val="004A61BB"/>
    <w:rsid w:val="004C0A46"/>
    <w:rsid w:val="004F019E"/>
    <w:rsid w:val="004F4566"/>
    <w:rsid w:val="00543070"/>
    <w:rsid w:val="00544F3C"/>
    <w:rsid w:val="0057700A"/>
    <w:rsid w:val="00582570"/>
    <w:rsid w:val="00597689"/>
    <w:rsid w:val="005C15DC"/>
    <w:rsid w:val="005C3341"/>
    <w:rsid w:val="005C7959"/>
    <w:rsid w:val="005E158A"/>
    <w:rsid w:val="005E2117"/>
    <w:rsid w:val="00642690"/>
    <w:rsid w:val="006445C8"/>
    <w:rsid w:val="00645944"/>
    <w:rsid w:val="00650C46"/>
    <w:rsid w:val="00652CEB"/>
    <w:rsid w:val="00660E03"/>
    <w:rsid w:val="006713F8"/>
    <w:rsid w:val="006926EA"/>
    <w:rsid w:val="006A5334"/>
    <w:rsid w:val="006C22FD"/>
    <w:rsid w:val="006C365B"/>
    <w:rsid w:val="006C3A3E"/>
    <w:rsid w:val="006C51DB"/>
    <w:rsid w:val="006C6B29"/>
    <w:rsid w:val="006F18F3"/>
    <w:rsid w:val="00704FF0"/>
    <w:rsid w:val="0071349B"/>
    <w:rsid w:val="00721D19"/>
    <w:rsid w:val="007234A5"/>
    <w:rsid w:val="00736828"/>
    <w:rsid w:val="00737746"/>
    <w:rsid w:val="00747EB8"/>
    <w:rsid w:val="0075450D"/>
    <w:rsid w:val="00756955"/>
    <w:rsid w:val="007665E2"/>
    <w:rsid w:val="00784A20"/>
    <w:rsid w:val="00786B78"/>
    <w:rsid w:val="007A265A"/>
    <w:rsid w:val="007E2224"/>
    <w:rsid w:val="008246D0"/>
    <w:rsid w:val="00844D24"/>
    <w:rsid w:val="00860AA0"/>
    <w:rsid w:val="00872434"/>
    <w:rsid w:val="00881D4D"/>
    <w:rsid w:val="00885AB2"/>
    <w:rsid w:val="00885CF3"/>
    <w:rsid w:val="00895A22"/>
    <w:rsid w:val="008A66A3"/>
    <w:rsid w:val="008B61B6"/>
    <w:rsid w:val="008F57C4"/>
    <w:rsid w:val="00906FC2"/>
    <w:rsid w:val="0090766E"/>
    <w:rsid w:val="009079F0"/>
    <w:rsid w:val="009113C7"/>
    <w:rsid w:val="0092460D"/>
    <w:rsid w:val="00925E86"/>
    <w:rsid w:val="009557E2"/>
    <w:rsid w:val="00974E11"/>
    <w:rsid w:val="00987DED"/>
    <w:rsid w:val="0099424F"/>
    <w:rsid w:val="009A19CD"/>
    <w:rsid w:val="009B088E"/>
    <w:rsid w:val="009B0D5F"/>
    <w:rsid w:val="009B25C9"/>
    <w:rsid w:val="00A07486"/>
    <w:rsid w:val="00A371F1"/>
    <w:rsid w:val="00A42922"/>
    <w:rsid w:val="00A54B30"/>
    <w:rsid w:val="00A72CB1"/>
    <w:rsid w:val="00A83D00"/>
    <w:rsid w:val="00AA4BC9"/>
    <w:rsid w:val="00AB0446"/>
    <w:rsid w:val="00AB3EA1"/>
    <w:rsid w:val="00AD6FCC"/>
    <w:rsid w:val="00AE496E"/>
    <w:rsid w:val="00AE5D83"/>
    <w:rsid w:val="00B17390"/>
    <w:rsid w:val="00B84AAE"/>
    <w:rsid w:val="00BA4B9D"/>
    <w:rsid w:val="00BB2D6E"/>
    <w:rsid w:val="00BC7477"/>
    <w:rsid w:val="00BF0EE4"/>
    <w:rsid w:val="00C22F7E"/>
    <w:rsid w:val="00C54288"/>
    <w:rsid w:val="00CD23C6"/>
    <w:rsid w:val="00CD764D"/>
    <w:rsid w:val="00CE2552"/>
    <w:rsid w:val="00CE5AE1"/>
    <w:rsid w:val="00CE7C00"/>
    <w:rsid w:val="00CF392A"/>
    <w:rsid w:val="00D00C08"/>
    <w:rsid w:val="00D13AD8"/>
    <w:rsid w:val="00D334CD"/>
    <w:rsid w:val="00D33536"/>
    <w:rsid w:val="00D34E39"/>
    <w:rsid w:val="00D41527"/>
    <w:rsid w:val="00D543EB"/>
    <w:rsid w:val="00D71C26"/>
    <w:rsid w:val="00D73718"/>
    <w:rsid w:val="00D80A49"/>
    <w:rsid w:val="00D83467"/>
    <w:rsid w:val="00D97F04"/>
    <w:rsid w:val="00DD0588"/>
    <w:rsid w:val="00E24C14"/>
    <w:rsid w:val="00E31A6D"/>
    <w:rsid w:val="00E51D59"/>
    <w:rsid w:val="00E91074"/>
    <w:rsid w:val="00EB7681"/>
    <w:rsid w:val="00EC18F4"/>
    <w:rsid w:val="00EC391B"/>
    <w:rsid w:val="00EC45A1"/>
    <w:rsid w:val="00EE2DCD"/>
    <w:rsid w:val="00EF55C9"/>
    <w:rsid w:val="00EF63CD"/>
    <w:rsid w:val="00F00B86"/>
    <w:rsid w:val="00F07A20"/>
    <w:rsid w:val="00F2392B"/>
    <w:rsid w:val="00F60A93"/>
    <w:rsid w:val="00F73119"/>
    <w:rsid w:val="00F74773"/>
    <w:rsid w:val="00F8369B"/>
    <w:rsid w:val="00F837EC"/>
    <w:rsid w:val="00F91E31"/>
    <w:rsid w:val="00F92A84"/>
    <w:rsid w:val="00F96A1E"/>
    <w:rsid w:val="00FB2945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89"/>
    <w:pPr>
      <w:ind w:left="720"/>
    </w:pPr>
  </w:style>
  <w:style w:type="character" w:styleId="Hyperlink">
    <w:name w:val="Hyperlink"/>
    <w:basedOn w:val="DefaultParagraphFont"/>
    <w:uiPriority w:val="99"/>
    <w:unhideWhenUsed/>
    <w:rsid w:val="00721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2010-10-31T17:46:00Z</dcterms:created>
  <dcterms:modified xsi:type="dcterms:W3CDTF">2010-10-31T17:46:00Z</dcterms:modified>
</cp:coreProperties>
</file>