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E2095D" w:rsidRDefault="005645E2" w:rsidP="003A336D">
      <w:pPr>
        <w:jc w:val="center"/>
        <w:rPr>
          <w:rFonts w:ascii="Times New Roman" w:hAnsi="Times New Roman"/>
          <w:b/>
        </w:rPr>
      </w:pPr>
      <w:r w:rsidRPr="00E2095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09EAF" wp14:editId="28C44A23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095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956235" wp14:editId="7EE57E7D">
                <wp:simplePos x="0" y="0"/>
                <wp:positionH relativeFrom="column">
                  <wp:posOffset>-1155065</wp:posOffset>
                </wp:positionH>
                <wp:positionV relativeFrom="paragraph">
                  <wp:posOffset>-99695</wp:posOffset>
                </wp:positionV>
                <wp:extent cx="5943600" cy="771525"/>
                <wp:effectExtent l="0" t="0" r="2540" b="444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E2095D" w:rsidRDefault="00B0075A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Minutes</w:t>
                            </w:r>
                            <w:r w:rsidR="00E737DD" w:rsidRPr="00E2095D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May 8</w:t>
                            </w:r>
                            <w:r w:rsidR="007B5FD7" w:rsidRPr="00E209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9:00 – 10</w:t>
                            </w:r>
                            <w:r w:rsidR="002A3CB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:00</w:t>
                            </w:r>
                          </w:p>
                          <w:p w:rsidR="007B5FD7" w:rsidRPr="00E2095D" w:rsidRDefault="00B0075A" w:rsidP="007B5FD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</w:t>
                            </w:r>
                            <w:r w:rsidR="007B5FD7" w:rsidRPr="00E2095D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01 Administrative Building III</w:t>
                            </w:r>
                          </w:p>
                          <w:p w:rsidR="00E737DD" w:rsidRPr="008C60E8" w:rsidRDefault="00E737DD" w:rsidP="008C60E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90.95pt;margin-top:-7.85pt;width:468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Xvgw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" stroked="f">
                <v:textbox>
                  <w:txbxContent>
                    <w:p w:rsidR="00E737DD" w:rsidRPr="00E2095D" w:rsidRDefault="00B0075A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Minutes</w:t>
                      </w:r>
                      <w:r w:rsidR="00E737DD" w:rsidRPr="00E2095D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May 8</w:t>
                      </w:r>
                      <w:r w:rsidR="007B5FD7" w:rsidRPr="00E2095D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9:00 – 10</w:t>
                      </w:r>
                      <w:r w:rsidR="002A3CBF">
                        <w:rPr>
                          <w:rFonts w:ascii="Arial Narrow" w:hAnsi="Arial Narrow"/>
                          <w:sz w:val="24"/>
                          <w:szCs w:val="24"/>
                        </w:rPr>
                        <w:t>:00</w:t>
                      </w:r>
                    </w:p>
                    <w:p w:rsidR="007B5FD7" w:rsidRPr="00E2095D" w:rsidRDefault="00B0075A" w:rsidP="007B5FD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3</w:t>
                      </w:r>
                      <w:r w:rsidR="007B5FD7" w:rsidRPr="00E2095D">
                        <w:rPr>
                          <w:rFonts w:ascii="Arial Narrow" w:hAnsi="Arial Narrow"/>
                          <w:sz w:val="24"/>
                          <w:szCs w:val="24"/>
                        </w:rPr>
                        <w:t>01 Administrative Building III</w:t>
                      </w:r>
                    </w:p>
                    <w:p w:rsidR="00E737DD" w:rsidRPr="008C60E8" w:rsidRDefault="00E737DD" w:rsidP="008C60E8">
                      <w:pPr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0E8" w:rsidRPr="00E2095D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E2095D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 w:rsidRPr="00E2095D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4BBAE" wp14:editId="0C40C473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B0075A" w:rsidRDefault="00B0075A" w:rsidP="00B0075A">
      <w:pPr>
        <w:spacing w:after="0"/>
        <w:rPr>
          <w:rFonts w:ascii="Times New Roman" w:hAnsi="Times New Roman"/>
          <w:b/>
        </w:rPr>
      </w:pPr>
      <w:r w:rsidRPr="00B0075A">
        <w:rPr>
          <w:rFonts w:ascii="Times New Roman" w:hAnsi="Times New Roman"/>
          <w:b/>
        </w:rPr>
        <w:t xml:space="preserve">Attendance: </w:t>
      </w:r>
      <w:r w:rsidRPr="00B0075A">
        <w:rPr>
          <w:rFonts w:ascii="Times New Roman" w:hAnsi="Times New Roman"/>
        </w:rPr>
        <w:t>Rebekah Dunstan, Lloyd</w:t>
      </w:r>
      <w:r w:rsidRPr="00B0075A">
        <w:rPr>
          <w:rFonts w:ascii="Times New Roman" w:hAnsi="Times New Roman"/>
          <w:color w:val="222222"/>
          <w:shd w:val="clear" w:color="auto" w:fill="FFFFFF"/>
        </w:rPr>
        <w:t xml:space="preserve"> Fleisher</w:t>
      </w:r>
      <w:r w:rsidRPr="00B0075A">
        <w:rPr>
          <w:rFonts w:ascii="Times New Roman" w:hAnsi="Times New Roman"/>
        </w:rPr>
        <w:t xml:space="preserve"> , Charles Brown, Bill Winner, Tracy Dixon, Analis Fulghum, Claudia Powell, Carla Davis, Liz Bowen, Jeff Hightower, Lisa Johnson, Jack Colby, Tom S</w:t>
      </w:r>
      <w:r w:rsidRPr="00B0075A">
        <w:rPr>
          <w:rFonts w:ascii="Times New Roman" w:hAnsi="Times New Roman"/>
        </w:rPr>
        <w:t xml:space="preserve">kolnicki, Lisa Maune, Robert Davis, </w:t>
      </w:r>
      <w:r w:rsidRPr="00B0075A">
        <w:rPr>
          <w:rFonts w:ascii="Times New Roman" w:hAnsi="Times New Roman"/>
        </w:rPr>
        <w:t>Brian O’Sullivan</w:t>
      </w:r>
    </w:p>
    <w:p w:rsidR="00B0075A" w:rsidRPr="00191983" w:rsidRDefault="00B0075A" w:rsidP="00B0075A">
      <w:pPr>
        <w:spacing w:after="0"/>
        <w:rPr>
          <w:rFonts w:ascii="Times New Roman" w:hAnsi="Times New Roman"/>
          <w:b/>
        </w:rPr>
      </w:pPr>
    </w:p>
    <w:p w:rsidR="00B0075A" w:rsidRPr="00191983" w:rsidRDefault="00B0075A" w:rsidP="00B0075A">
      <w:pPr>
        <w:spacing w:after="0"/>
        <w:rPr>
          <w:rFonts w:ascii="Times New Roman" w:hAnsi="Times New Roman"/>
          <w:b/>
        </w:rPr>
      </w:pPr>
      <w:r w:rsidRPr="00191983">
        <w:rPr>
          <w:rFonts w:ascii="Times New Roman" w:hAnsi="Times New Roman"/>
          <w:b/>
        </w:rPr>
        <w:t>Welcome</w:t>
      </w:r>
      <w:r w:rsidRPr="00B0075A">
        <w:rPr>
          <w:rFonts w:ascii="Times New Roman" w:hAnsi="Times New Roman"/>
        </w:rPr>
        <w:t>- Bill Winner</w:t>
      </w:r>
    </w:p>
    <w:p w:rsidR="00B0075A" w:rsidRPr="00A61837" w:rsidRDefault="00B0075A" w:rsidP="00B0075A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Charles Brown, Design &amp; Construction Services</w:t>
      </w:r>
    </w:p>
    <w:p w:rsidR="00B0075A" w:rsidRDefault="00B0075A" w:rsidP="00B0075A">
      <w:pPr>
        <w:spacing w:after="0"/>
        <w:rPr>
          <w:rFonts w:ascii="Times New Roman" w:hAnsi="Times New Roman"/>
        </w:rPr>
      </w:pPr>
    </w:p>
    <w:p w:rsidR="00B0075A" w:rsidRDefault="00B0075A" w:rsidP="00B0075A">
      <w:pPr>
        <w:spacing w:after="0"/>
        <w:rPr>
          <w:rFonts w:ascii="Times New Roman" w:hAnsi="Times New Roman"/>
        </w:rPr>
      </w:pPr>
      <w:r w:rsidRPr="00191983">
        <w:rPr>
          <w:rFonts w:ascii="Times New Roman" w:hAnsi="Times New Roman"/>
          <w:b/>
        </w:rPr>
        <w:t>Updates</w:t>
      </w:r>
      <w:r>
        <w:rPr>
          <w:rFonts w:ascii="Times New Roman" w:hAnsi="Times New Roman"/>
        </w:rPr>
        <w:t xml:space="preserve"> – Jack Colby</w:t>
      </w:r>
    </w:p>
    <w:p w:rsidR="00B0075A" w:rsidRDefault="00B0075A" w:rsidP="005B2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Sustainability Awards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City of Raleigh Environmental Awards</w:t>
      </w:r>
      <w:r>
        <w:rPr>
          <w:rFonts w:ascii="Times New Roman" w:hAnsi="Times New Roman"/>
        </w:rPr>
        <w:t xml:space="preserve"> </w:t>
      </w:r>
    </w:p>
    <w:p w:rsidR="00B0075A" w:rsidRPr="00B0075A" w:rsidRDefault="00B0075A" w:rsidP="00B0075A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 of 12 awards went to NC</w:t>
      </w:r>
      <w:r>
        <w:rPr>
          <w:rFonts w:ascii="Times New Roman" w:hAnsi="Times New Roman"/>
        </w:rPr>
        <w:t xml:space="preserve"> State (o</w:t>
      </w:r>
      <w:r w:rsidRPr="00B0075A">
        <w:rPr>
          <w:rFonts w:ascii="Times New Roman" w:hAnsi="Times New Roman"/>
        </w:rPr>
        <w:t xml:space="preserve">verall award, </w:t>
      </w:r>
      <w:r w:rsidRPr="00B0075A">
        <w:rPr>
          <w:rFonts w:ascii="Times New Roman" w:hAnsi="Times New Roman"/>
        </w:rPr>
        <w:t>Hunt, Sullivan Shops, Artist Backyard, PSA’s, Dining</w:t>
      </w:r>
      <w:r>
        <w:rPr>
          <w:rFonts w:ascii="Times New Roman" w:hAnsi="Times New Roman"/>
        </w:rPr>
        <w:t>)</w:t>
      </w:r>
    </w:p>
    <w:p w:rsidR="00B0075A" w:rsidRPr="006F6F4C" w:rsidRDefault="00B0075A" w:rsidP="00B0075A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ill shared insights from his conversation with WRAL meteorologist, Greg Fishel</w:t>
      </w:r>
      <w:r>
        <w:rPr>
          <w:rFonts w:ascii="Times New Roman" w:hAnsi="Times New Roman"/>
        </w:rPr>
        <w:t xml:space="preserve"> about </w:t>
      </w:r>
      <w:r>
        <w:rPr>
          <w:rFonts w:ascii="Times New Roman" w:hAnsi="Times New Roman"/>
        </w:rPr>
        <w:t xml:space="preserve">a his perspective on weather and climate data 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Princeton Review Top 322 Green Colleges</w:t>
      </w:r>
    </w:p>
    <w:p w:rsidR="00B0075A" w:rsidRDefault="00B0075A" w:rsidP="00B0075A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F6F4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year in row making list</w:t>
      </w:r>
    </w:p>
    <w:p w:rsidR="00B0075A" w:rsidRP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Green Brick awards</w:t>
      </w:r>
    </w:p>
    <w:p w:rsidR="00B0075A" w:rsidRDefault="00B0075A" w:rsidP="00B0075A">
      <w:pPr>
        <w:pStyle w:val="ListParagraph"/>
        <w:spacing w:after="0"/>
        <w:ind w:left="1080"/>
        <w:rPr>
          <w:rFonts w:ascii="Times New Roman" w:hAnsi="Times New Roman"/>
        </w:rPr>
      </w:pPr>
    </w:p>
    <w:p w:rsidR="00B0075A" w:rsidRDefault="00B0075A" w:rsidP="00B0075A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>Sustainability Policy</w:t>
      </w:r>
      <w:r>
        <w:rPr>
          <w:rFonts w:ascii="Times New Roman" w:hAnsi="Times New Roman"/>
        </w:rPr>
        <w:t xml:space="preserve"> – Jack Colby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 w:rsidRPr="00E151B1">
        <w:rPr>
          <w:rFonts w:ascii="Times New Roman" w:hAnsi="Times New Roman"/>
        </w:rPr>
        <w:t xml:space="preserve">Submitted into </w:t>
      </w:r>
      <w:r>
        <w:rPr>
          <w:rFonts w:ascii="Times New Roman" w:hAnsi="Times New Roman"/>
        </w:rPr>
        <w:t>policy, rules and regulations (</w:t>
      </w:r>
      <w:r w:rsidRPr="00E151B1">
        <w:rPr>
          <w:rFonts w:ascii="Times New Roman" w:hAnsi="Times New Roman"/>
        </w:rPr>
        <w:t>PRR</w:t>
      </w:r>
      <w:r>
        <w:rPr>
          <w:rFonts w:ascii="Times New Roman" w:hAnsi="Times New Roman"/>
        </w:rPr>
        <w:t>)</w:t>
      </w:r>
      <w:r w:rsidRPr="00E151B1">
        <w:rPr>
          <w:rFonts w:ascii="Times New Roman" w:hAnsi="Times New Roman"/>
        </w:rPr>
        <w:t xml:space="preserve"> process</w:t>
      </w:r>
    </w:p>
    <w:p w:rsidR="00B0075A" w:rsidRDefault="00B0075A" w:rsidP="00B0075A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CEST endorsed the draft sustainability p</w:t>
      </w:r>
      <w:r>
        <w:rPr>
          <w:rFonts w:ascii="Times New Roman" w:hAnsi="Times New Roman"/>
        </w:rPr>
        <w:t>olicy at p</w:t>
      </w:r>
      <w:r>
        <w:rPr>
          <w:rFonts w:ascii="Times New Roman" w:hAnsi="Times New Roman"/>
        </w:rPr>
        <w:t>revious meeting. The policy</w:t>
      </w:r>
      <w:r>
        <w:rPr>
          <w:rFonts w:ascii="Times New Roman" w:hAnsi="Times New Roman"/>
        </w:rPr>
        <w:t xml:space="preserve"> has now moved through Vice Chancellor Leffler</w:t>
      </w:r>
      <w:r>
        <w:rPr>
          <w:rFonts w:ascii="Times New Roman" w:hAnsi="Times New Roman"/>
        </w:rPr>
        <w:t xml:space="preserve">’s office and is on the Executive Officer’s agenda for next week. If it moves ahead it could </w:t>
      </w:r>
      <w:r>
        <w:rPr>
          <w:rFonts w:ascii="Times New Roman" w:hAnsi="Times New Roman"/>
        </w:rPr>
        <w:t xml:space="preserve">be on the July </w:t>
      </w:r>
      <w:r>
        <w:rPr>
          <w:rFonts w:ascii="Times New Roman" w:hAnsi="Times New Roman"/>
        </w:rPr>
        <w:t>Board of Trustees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(BOT) </w:t>
      </w:r>
      <w:r>
        <w:rPr>
          <w:rFonts w:ascii="Times New Roman" w:hAnsi="Times New Roman"/>
        </w:rPr>
        <w:t>meeting</w:t>
      </w:r>
      <w:r>
        <w:rPr>
          <w:rFonts w:ascii="Times New Roman" w:hAnsi="Times New Roman"/>
        </w:rPr>
        <w:t xml:space="preserve"> agenda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NC State is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moving in the right direction with a</w:t>
      </w:r>
      <w:r>
        <w:rPr>
          <w:rFonts w:ascii="Times New Roman" w:hAnsi="Times New Roman"/>
        </w:rPr>
        <w:t xml:space="preserve"> tremendous opportunity for </w:t>
      </w:r>
      <w:r>
        <w:rPr>
          <w:rFonts w:ascii="Times New Roman" w:hAnsi="Times New Roman"/>
        </w:rPr>
        <w:t>the CEST to</w:t>
      </w:r>
      <w:r>
        <w:rPr>
          <w:rFonts w:ascii="Times New Roman" w:hAnsi="Times New Roman"/>
        </w:rPr>
        <w:t xml:space="preserve"> advance </w:t>
      </w:r>
      <w:r>
        <w:rPr>
          <w:rFonts w:ascii="Times New Roman" w:hAnsi="Times New Roman"/>
        </w:rPr>
        <w:t xml:space="preserve">the standard </w:t>
      </w:r>
      <w:r>
        <w:rPr>
          <w:rFonts w:ascii="Times New Roman" w:hAnsi="Times New Roman"/>
        </w:rPr>
        <w:t>operating procedure</w:t>
      </w:r>
      <w:r>
        <w:rPr>
          <w:rFonts w:ascii="Times New Roman" w:hAnsi="Times New Roman"/>
        </w:rPr>
        <w:t>s</w:t>
      </w:r>
      <w:r w:rsidR="005B2D67">
        <w:rPr>
          <w:rFonts w:ascii="Times New Roman" w:hAnsi="Times New Roman"/>
        </w:rPr>
        <w:t xml:space="preserve"> (SOP)</w:t>
      </w:r>
      <w:r>
        <w:rPr>
          <w:rFonts w:ascii="Times New Roman" w:hAnsi="Times New Roman"/>
        </w:rPr>
        <w:t>.</w:t>
      </w:r>
    </w:p>
    <w:p w:rsidR="00B0075A" w:rsidRDefault="00B0075A" w:rsidP="00B0075A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Had opportunity to present to the </w:t>
      </w:r>
      <w:r>
        <w:rPr>
          <w:rFonts w:ascii="Times New Roman" w:hAnsi="Times New Roman"/>
        </w:rPr>
        <w:t xml:space="preserve">BOT </w:t>
      </w:r>
      <w:r>
        <w:rPr>
          <w:rFonts w:ascii="Times New Roman" w:hAnsi="Times New Roman"/>
        </w:rPr>
        <w:t xml:space="preserve">Building and </w:t>
      </w:r>
      <w:r w:rsidR="005B2D67">
        <w:rPr>
          <w:rFonts w:ascii="Times New Roman" w:hAnsi="Times New Roman"/>
        </w:rPr>
        <w:t>Property Committee about the sustainability programs at NC State</w:t>
      </w:r>
      <w:r>
        <w:rPr>
          <w:rFonts w:ascii="Times New Roman" w:hAnsi="Times New Roman"/>
        </w:rPr>
        <w:t xml:space="preserve">. The </w:t>
      </w:r>
      <w:r w:rsidR="005B2D67">
        <w:rPr>
          <w:rFonts w:ascii="Times New Roman" w:hAnsi="Times New Roman"/>
        </w:rPr>
        <w:t xml:space="preserve">report was well received and </w:t>
      </w:r>
      <w:r>
        <w:rPr>
          <w:rFonts w:ascii="Times New Roman" w:hAnsi="Times New Roman"/>
        </w:rPr>
        <w:t xml:space="preserve">we have good support from </w:t>
      </w:r>
      <w:r w:rsidR="005B2D67">
        <w:rPr>
          <w:rFonts w:ascii="Times New Roman" w:hAnsi="Times New Roman"/>
        </w:rPr>
        <w:t>campus leadership.</w:t>
      </w:r>
    </w:p>
    <w:p w:rsidR="00B0075A" w:rsidRDefault="005B2D67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Aiming to have the </w:t>
      </w:r>
      <w:r w:rsidR="00B0075A" w:rsidRPr="00E151B1">
        <w:rPr>
          <w:rFonts w:ascii="Times New Roman" w:hAnsi="Times New Roman"/>
        </w:rPr>
        <w:t xml:space="preserve">SOP </w:t>
      </w:r>
      <w:r>
        <w:rPr>
          <w:rFonts w:ascii="Times New Roman" w:hAnsi="Times New Roman"/>
        </w:rPr>
        <w:t xml:space="preserve">developed </w:t>
      </w:r>
      <w:r w:rsidR="00B0075A" w:rsidRPr="00E151B1">
        <w:rPr>
          <w:rFonts w:ascii="Times New Roman" w:hAnsi="Times New Roman"/>
        </w:rPr>
        <w:t>by September BOT meeting</w:t>
      </w:r>
    </w:p>
    <w:p w:rsidR="00B0075A" w:rsidRDefault="00B0075A" w:rsidP="00B0075A">
      <w:pPr>
        <w:pStyle w:val="ListParagraph"/>
        <w:spacing w:after="0"/>
        <w:ind w:left="1440"/>
        <w:rPr>
          <w:rFonts w:ascii="Times New Roman" w:hAnsi="Times New Roman"/>
        </w:rPr>
      </w:pPr>
    </w:p>
    <w:p w:rsidR="00B0075A" w:rsidRDefault="00B0075A" w:rsidP="00B0075A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Upcoming Tactical Planning – early summer- Tracy</w:t>
      </w:r>
      <w:r w:rsidR="005B2D67">
        <w:rPr>
          <w:rFonts w:ascii="Times New Roman" w:hAnsi="Times New Roman"/>
        </w:rPr>
        <w:t xml:space="preserve"> Dixon</w:t>
      </w:r>
    </w:p>
    <w:p w:rsidR="005B2D67" w:rsidRDefault="005B2D67" w:rsidP="005B2D67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Annual Report status updates for year 2 tactics</w:t>
      </w:r>
    </w:p>
    <w:p w:rsidR="005B2D67" w:rsidRPr="005B2D67" w:rsidRDefault="005B2D67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Entering year 3 of tactics.  Will be asking for year 2 tactics updates this summer for Annual Sustainability Report.  </w:t>
      </w:r>
    </w:p>
    <w:p w:rsidR="005B2D67" w:rsidRDefault="005B2D67" w:rsidP="005B2D67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Year 3 tactics </w:t>
      </w:r>
    </w:p>
    <w:p w:rsidR="005B2D67" w:rsidRDefault="005B2D67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Begin planning for year 3 soon.</w:t>
      </w:r>
    </w:p>
    <w:p w:rsidR="00B0075A" w:rsidRP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 xml:space="preserve">Important for working group leaders to have clear, defined tactics so we can show progress and show what has taken place in each year.  Show accomplishments against tactical plans.  </w:t>
      </w:r>
    </w:p>
    <w:p w:rsidR="00B0075A" w:rsidRPr="00A11387" w:rsidRDefault="00B0075A" w:rsidP="00B0075A">
      <w:pPr>
        <w:spacing w:after="0"/>
        <w:rPr>
          <w:rFonts w:ascii="Times New Roman" w:hAnsi="Times New Roman"/>
        </w:rPr>
      </w:pPr>
    </w:p>
    <w:p w:rsidR="00B0075A" w:rsidRDefault="00B0075A" w:rsidP="00B0075A">
      <w:pPr>
        <w:spacing w:after="0"/>
        <w:rPr>
          <w:rFonts w:ascii="Times New Roman" w:hAnsi="Times New Roman"/>
        </w:rPr>
      </w:pPr>
      <w:r w:rsidRPr="00191983">
        <w:rPr>
          <w:rFonts w:ascii="Times New Roman" w:hAnsi="Times New Roman"/>
          <w:b/>
        </w:rPr>
        <w:t xml:space="preserve">Review of Physical Master Plan </w:t>
      </w:r>
      <w:r w:rsidR="005B2D67">
        <w:rPr>
          <w:rFonts w:ascii="Times New Roman" w:hAnsi="Times New Roman"/>
          <w:b/>
        </w:rPr>
        <w:t xml:space="preserve">(PMP) </w:t>
      </w:r>
      <w:r w:rsidRPr="00191983">
        <w:rPr>
          <w:rFonts w:ascii="Times New Roman" w:hAnsi="Times New Roman"/>
          <w:b/>
        </w:rPr>
        <w:t>Sustainability Task Force information</w:t>
      </w:r>
      <w:r>
        <w:rPr>
          <w:rFonts w:ascii="Times New Roman" w:hAnsi="Times New Roman"/>
        </w:rPr>
        <w:t xml:space="preserve"> – Liz Bowen</w:t>
      </w:r>
    </w:p>
    <w:p w:rsidR="00B0075A" w:rsidRDefault="005B2D67" w:rsidP="005B2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task force is w</w:t>
      </w:r>
      <w:r w:rsidR="00B0075A">
        <w:rPr>
          <w:rFonts w:ascii="Times New Roman" w:hAnsi="Times New Roman"/>
        </w:rPr>
        <w:t xml:space="preserve">orking on organizing </w:t>
      </w:r>
      <w:r>
        <w:rPr>
          <w:rFonts w:ascii="Times New Roman" w:hAnsi="Times New Roman"/>
        </w:rPr>
        <w:t>information and updating text</w:t>
      </w:r>
    </w:p>
    <w:p w:rsidR="005B2D67" w:rsidRDefault="005B2D67" w:rsidP="005B2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End of spring meetings</w:t>
      </w:r>
    </w:p>
    <w:p w:rsidR="00B0075A" w:rsidRDefault="005B2D67" w:rsidP="005B2D67">
      <w:pPr>
        <w:pStyle w:val="ListParagraph"/>
        <w:numPr>
          <w:ilvl w:val="0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B0075A">
        <w:rPr>
          <w:rFonts w:ascii="Times New Roman" w:hAnsi="Times New Roman"/>
        </w:rPr>
        <w:t xml:space="preserve">eceived feedback on </w:t>
      </w:r>
      <w:r>
        <w:rPr>
          <w:rFonts w:ascii="Times New Roman" w:hAnsi="Times New Roman"/>
        </w:rPr>
        <w:t xml:space="preserve">current PMP </w:t>
      </w:r>
      <w:r w:rsidR="00B0075A">
        <w:rPr>
          <w:rFonts w:ascii="Times New Roman" w:hAnsi="Times New Roman"/>
        </w:rPr>
        <w:t>categories</w:t>
      </w:r>
      <w:r>
        <w:rPr>
          <w:rFonts w:ascii="Times New Roman" w:hAnsi="Times New Roman"/>
        </w:rPr>
        <w:t xml:space="preserve"> that roughly align with LEED</w:t>
      </w:r>
    </w:p>
    <w:p w:rsidR="00B0075A" w:rsidRDefault="005B2D67" w:rsidP="005B2D67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PMP and CEST direction was to</w:t>
      </w:r>
      <w:r w:rsidR="00B0075A">
        <w:rPr>
          <w:rFonts w:ascii="Times New Roman" w:hAnsi="Times New Roman"/>
        </w:rPr>
        <w:t xml:space="preserve"> align with CEST categories</w:t>
      </w:r>
    </w:p>
    <w:p w:rsidR="00B0075A" w:rsidRDefault="00B0075A" w:rsidP="005B2D67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Team member did research on categories done</w:t>
      </w:r>
      <w:r w:rsidR="005B2D67">
        <w:rPr>
          <w:rFonts w:ascii="Times New Roman" w:hAnsi="Times New Roman"/>
        </w:rPr>
        <w:t xml:space="preserve"> nationally and internationally</w:t>
      </w:r>
      <w:r>
        <w:rPr>
          <w:rFonts w:ascii="Times New Roman" w:hAnsi="Times New Roman"/>
        </w:rPr>
        <w:t xml:space="preserve">  </w:t>
      </w:r>
    </w:p>
    <w:p w:rsidR="00B0075A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Living</w:t>
      </w:r>
      <w:r w:rsidR="005B2D67">
        <w:rPr>
          <w:rFonts w:ascii="Times New Roman" w:hAnsi="Times New Roman"/>
        </w:rPr>
        <w:t xml:space="preserve"> Building Challenge categories</w:t>
      </w:r>
    </w:p>
    <w:p w:rsidR="00B0075A" w:rsidRDefault="005B2D67" w:rsidP="005B2D67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Task force s</w:t>
      </w:r>
      <w:r w:rsidR="00B0075A">
        <w:rPr>
          <w:rFonts w:ascii="Times New Roman" w:hAnsi="Times New Roman"/>
        </w:rPr>
        <w:t xml:space="preserve">uggestion to modify categories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610"/>
        <w:gridCol w:w="4140"/>
      </w:tblGrid>
      <w:tr w:rsidR="005B2D67" w:rsidTr="005B2D67">
        <w:tc>
          <w:tcPr>
            <w:tcW w:w="2610" w:type="dxa"/>
          </w:tcPr>
          <w:p w:rsidR="005B2D67" w:rsidRDefault="005B2D67" w:rsidP="005B2D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Recommended</w:t>
            </w:r>
          </w:p>
        </w:tc>
        <w:tc>
          <w:tcPr>
            <w:tcW w:w="4140" w:type="dxa"/>
          </w:tcPr>
          <w:p w:rsidR="005B2D67" w:rsidRDefault="005B2D67" w:rsidP="005B2D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</w:t>
            </w:r>
          </w:p>
        </w:tc>
      </w:tr>
      <w:tr w:rsidR="005B2D67" w:rsidTr="005B2D67">
        <w:tc>
          <w:tcPr>
            <w:tcW w:w="2610" w:type="dxa"/>
          </w:tcPr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Site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Water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Energy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</w:t>
            </w:r>
          </w:p>
          <w:p w:rsidR="005B2D67" w:rsidRDefault="005B2D67" w:rsidP="005B2D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40" w:type="dxa"/>
          </w:tcPr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use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Buildings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Energy and Water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Purchasing and Waste Reduction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and Culture</w:t>
            </w:r>
          </w:p>
          <w:p w:rsid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Transportation</w:t>
            </w:r>
          </w:p>
          <w:p w:rsidR="005B2D67" w:rsidRPr="005B2D67" w:rsidRDefault="005B2D67" w:rsidP="005B2D67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Academic and Research</w:t>
            </w:r>
          </w:p>
        </w:tc>
      </w:tr>
    </w:tbl>
    <w:p w:rsidR="005B2D67" w:rsidRPr="005B2D67" w:rsidRDefault="005B2D67" w:rsidP="005B2D67">
      <w:pPr>
        <w:spacing w:after="0"/>
        <w:rPr>
          <w:rFonts w:ascii="Times New Roman" w:hAnsi="Times New Roman"/>
        </w:rPr>
      </w:pP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Rational to change is to align with national and international authors/professors 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Don’t have to make decision today but wanted to present the proposed changes of headings</w:t>
      </w:r>
    </w:p>
    <w:p w:rsidR="005B2D67" w:rsidRDefault="005B2D67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 on categories</w:t>
      </w:r>
    </w:p>
    <w:p w:rsidR="00B0075A" w:rsidRPr="005B2D67" w:rsidRDefault="005B2D67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Tracy - </w:t>
      </w:r>
      <w:r w:rsidR="00B0075A" w:rsidRPr="005B2D67">
        <w:rPr>
          <w:rFonts w:ascii="Times New Roman" w:hAnsi="Times New Roman"/>
        </w:rPr>
        <w:t xml:space="preserve">As long as </w:t>
      </w:r>
      <w:r>
        <w:rPr>
          <w:rFonts w:ascii="Times New Roman" w:hAnsi="Times New Roman"/>
        </w:rPr>
        <w:t>readers</w:t>
      </w:r>
      <w:r w:rsidR="00B0075A" w:rsidRPr="005B2D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</w:t>
      </w:r>
      <w:r w:rsidR="00B0075A" w:rsidRPr="005B2D67">
        <w:rPr>
          <w:rFonts w:ascii="Times New Roman" w:hAnsi="Times New Roman"/>
        </w:rPr>
        <w:t xml:space="preserve"> PMP and other documents can see the connection between the categories it should not be a large concern.  Not a big difference between the two lists.</w:t>
      </w:r>
    </w:p>
    <w:p w:rsidR="00B0075A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Lisa- categories seem fairly aligned</w:t>
      </w:r>
    </w:p>
    <w:p w:rsid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Jack- PMP needs to speak to both</w:t>
      </w:r>
      <w:r w:rsidR="005B2D67">
        <w:rPr>
          <w:rFonts w:ascii="Times New Roman" w:hAnsi="Times New Roman"/>
        </w:rPr>
        <w:t xml:space="preserve"> site and buildings</w:t>
      </w:r>
      <w:r>
        <w:rPr>
          <w:rFonts w:ascii="Times New Roman" w:hAnsi="Times New Roman"/>
        </w:rPr>
        <w:t>.  Not sure it is one message.</w:t>
      </w:r>
    </w:p>
    <w:p w:rsidR="00B0075A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>Liz- May be hard to pull buildings out separately</w:t>
      </w:r>
    </w:p>
    <w:p w:rsidR="004C219E" w:rsidRPr="005B2D67" w:rsidRDefault="004C219E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Robert – likes the community and culture combination. By removing the word, culture, it suggests we have already arrive to a state of sustainability</w:t>
      </w:r>
    </w:p>
    <w:p w:rsidR="005B2D67" w:rsidRDefault="005B2D67" w:rsidP="005B2D67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Process and work completed to date by the task force</w:t>
      </w:r>
    </w:p>
    <w:p w:rsid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 xml:space="preserve">Reviewed sustainability </w:t>
      </w:r>
      <w:r w:rsidR="005B2D67">
        <w:rPr>
          <w:rFonts w:ascii="Times New Roman" w:hAnsi="Times New Roman"/>
        </w:rPr>
        <w:t xml:space="preserve">sections </w:t>
      </w:r>
      <w:r w:rsidRPr="005B2D67">
        <w:rPr>
          <w:rFonts w:ascii="Times New Roman" w:hAnsi="Times New Roman"/>
        </w:rPr>
        <w:t xml:space="preserve">of master plan </w:t>
      </w:r>
    </w:p>
    <w:p w:rsid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>Reviewed comments from students/faculty</w:t>
      </w:r>
      <w:r w:rsidR="005B2D67">
        <w:rPr>
          <w:rFonts w:ascii="Times New Roman" w:hAnsi="Times New Roman"/>
        </w:rPr>
        <w:t>/staff in workshops</w:t>
      </w:r>
    </w:p>
    <w:p w:rsidR="005B2D67" w:rsidRDefault="005B2D67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Sorted comments</w:t>
      </w:r>
    </w:p>
    <w:p w:rsid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>Took task force comments and added to lis</w:t>
      </w:r>
      <w:r w:rsidR="005B2D67">
        <w:rPr>
          <w:rFonts w:ascii="Times New Roman" w:hAnsi="Times New Roman"/>
        </w:rPr>
        <w:t>t</w:t>
      </w:r>
    </w:p>
    <w:p w:rsid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>Prioritized</w:t>
      </w:r>
      <w:r w:rsidR="005B2D67">
        <w:rPr>
          <w:rFonts w:ascii="Times New Roman" w:hAnsi="Times New Roman"/>
        </w:rPr>
        <w:t xml:space="preserve"> lists</w:t>
      </w:r>
    </w:p>
    <w:p w:rsid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>Developed recomme</w:t>
      </w:r>
      <w:r w:rsidR="005B2D67">
        <w:rPr>
          <w:rFonts w:ascii="Times New Roman" w:hAnsi="Times New Roman"/>
        </w:rPr>
        <w:t>ndations to other task forces</w:t>
      </w:r>
    </w:p>
    <w:p w:rsidR="004C219E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 xml:space="preserve"> Realigned integra</w:t>
      </w:r>
      <w:r w:rsidR="004C219E">
        <w:rPr>
          <w:rFonts w:ascii="Times New Roman" w:hAnsi="Times New Roman"/>
        </w:rPr>
        <w:t xml:space="preserve">tion list to CEST categories </w:t>
      </w:r>
    </w:p>
    <w:p w:rsidR="00B0075A" w:rsidRPr="005B2D67" w:rsidRDefault="00B0075A" w:rsidP="005B2D67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5B2D67">
        <w:rPr>
          <w:rFonts w:ascii="Times New Roman" w:hAnsi="Times New Roman"/>
        </w:rPr>
        <w:t>Started working on text</w:t>
      </w:r>
    </w:p>
    <w:p w:rsidR="004C219E" w:rsidRDefault="004C219E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Recommendations made to the Foundation task force</w:t>
      </w:r>
    </w:p>
    <w:p w:rsidR="004C219E" w:rsidRDefault="004C219E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Campus as a park as a</w:t>
      </w:r>
      <w:r w:rsidR="00B0075A">
        <w:rPr>
          <w:rFonts w:ascii="Times New Roman" w:hAnsi="Times New Roman"/>
        </w:rPr>
        <w:t xml:space="preserve"> unifying</w:t>
      </w:r>
      <w:r>
        <w:rPr>
          <w:rFonts w:ascii="Times New Roman" w:hAnsi="Times New Roman"/>
        </w:rPr>
        <w:t xml:space="preserve"> concept to further the “one campus”</w:t>
      </w:r>
      <w:r w:rsidR="00B007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direction</w:t>
      </w:r>
    </w:p>
    <w:p w:rsidR="004C219E" w:rsidRDefault="004C219E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Living and learning/ live, work and p</w:t>
      </w:r>
      <w:r w:rsidR="00B0075A">
        <w:rPr>
          <w:rFonts w:ascii="Times New Roman" w:hAnsi="Times New Roman"/>
        </w:rPr>
        <w:t>lay into a guiding principal.  What can students/faculty cont</w:t>
      </w:r>
      <w:r>
        <w:rPr>
          <w:rFonts w:ascii="Times New Roman" w:hAnsi="Times New Roman"/>
        </w:rPr>
        <w:t>ribute to current projects.</w:t>
      </w:r>
    </w:p>
    <w:p w:rsidR="00B0075A" w:rsidRDefault="004C219E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Proposed categories discussion (above)</w:t>
      </w:r>
    </w:p>
    <w:p w:rsidR="004C219E" w:rsidRDefault="004C219E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Discussion</w:t>
      </w:r>
    </w:p>
    <w:p w:rsidR="004C219E" w:rsidRDefault="00B0075A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Idea: Give credit to students volunteering their time to task force</w:t>
      </w:r>
    </w:p>
    <w:p w:rsidR="004C219E" w:rsidRPr="004C219E" w:rsidRDefault="00B0075A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4C219E">
        <w:rPr>
          <w:rFonts w:ascii="Times New Roman" w:hAnsi="Times New Roman"/>
        </w:rPr>
        <w:t>ES497- students who participate in committees/other activities they can receive credit for hours</w:t>
      </w:r>
    </w:p>
    <w:p w:rsidR="004C219E" w:rsidRDefault="00B0075A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4C219E">
        <w:rPr>
          <w:rFonts w:ascii="Times New Roman" w:hAnsi="Times New Roman"/>
        </w:rPr>
        <w:t>Jack- the more we can get the community to participate the better the product though we have a lot of foundational things already in place</w:t>
      </w:r>
      <w:r w:rsidR="004C219E">
        <w:rPr>
          <w:rFonts w:ascii="Times New Roman" w:hAnsi="Times New Roman"/>
        </w:rPr>
        <w:t>. We</w:t>
      </w:r>
      <w:r w:rsidRPr="004C219E">
        <w:rPr>
          <w:rFonts w:ascii="Times New Roman" w:hAnsi="Times New Roman"/>
        </w:rPr>
        <w:t xml:space="preserve"> want to be sure we don’t take the </w:t>
      </w:r>
      <w:r w:rsidRPr="004C219E">
        <w:rPr>
          <w:rFonts w:ascii="Times New Roman" w:hAnsi="Times New Roman"/>
        </w:rPr>
        <w:lastRenderedPageBreak/>
        <w:t xml:space="preserve">input of the task force and steer in a different direction than the work we have already been put into place.  </w:t>
      </w:r>
    </w:p>
    <w:p w:rsidR="004C219E" w:rsidRDefault="00B0075A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4C219E">
        <w:rPr>
          <w:rFonts w:ascii="Times New Roman" w:hAnsi="Times New Roman"/>
        </w:rPr>
        <w:t xml:space="preserve">Liz- </w:t>
      </w:r>
      <w:r w:rsidR="004C219E">
        <w:rPr>
          <w:rFonts w:ascii="Times New Roman" w:hAnsi="Times New Roman"/>
        </w:rPr>
        <w:t xml:space="preserve">speaking if there is a sustainability section in the PMP or if it is found imbedded throughout, it </w:t>
      </w:r>
      <w:r w:rsidRPr="004C219E">
        <w:rPr>
          <w:rFonts w:ascii="Times New Roman" w:hAnsi="Times New Roman"/>
        </w:rPr>
        <w:t xml:space="preserve">makes sense to have place that represents sustainability and </w:t>
      </w:r>
      <w:r w:rsidR="004C219E">
        <w:rPr>
          <w:rFonts w:ascii="Times New Roman" w:hAnsi="Times New Roman"/>
        </w:rPr>
        <w:t xml:space="preserve">have the concepts </w:t>
      </w:r>
      <w:r w:rsidRPr="004C219E">
        <w:rPr>
          <w:rFonts w:ascii="Times New Roman" w:hAnsi="Times New Roman"/>
        </w:rPr>
        <w:t>aligned/consistent</w:t>
      </w:r>
      <w:r w:rsidR="004C219E">
        <w:rPr>
          <w:rFonts w:ascii="Times New Roman" w:hAnsi="Times New Roman"/>
        </w:rPr>
        <w:t xml:space="preserve"> throughout document. Readers have multiple ways to find the information.</w:t>
      </w:r>
    </w:p>
    <w:p w:rsidR="004C219E" w:rsidRDefault="00B0075A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4C219E">
        <w:rPr>
          <w:rFonts w:ascii="Times New Roman" w:hAnsi="Times New Roman"/>
        </w:rPr>
        <w:t>Lisa</w:t>
      </w:r>
      <w:r w:rsidR="004C219E">
        <w:rPr>
          <w:rFonts w:ascii="Times New Roman" w:hAnsi="Times New Roman"/>
        </w:rPr>
        <w:t xml:space="preserve"> J</w:t>
      </w:r>
      <w:r w:rsidRPr="004C219E">
        <w:rPr>
          <w:rFonts w:ascii="Times New Roman" w:hAnsi="Times New Roman"/>
        </w:rPr>
        <w:t>- sustainability needs to be spread thro</w:t>
      </w:r>
      <w:r w:rsidR="004C219E">
        <w:rPr>
          <w:rFonts w:ascii="Times New Roman" w:hAnsi="Times New Roman"/>
        </w:rPr>
        <w:t xml:space="preserve">ughout the document. </w:t>
      </w:r>
    </w:p>
    <w:p w:rsidR="004C219E" w:rsidRDefault="00B0075A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 w:rsidRPr="004C219E">
        <w:rPr>
          <w:rFonts w:ascii="Times New Roman" w:hAnsi="Times New Roman"/>
        </w:rPr>
        <w:t xml:space="preserve">Claudia- </w:t>
      </w:r>
      <w:r w:rsidR="004C219E">
        <w:rPr>
          <w:rFonts w:ascii="Times New Roman" w:hAnsi="Times New Roman"/>
        </w:rPr>
        <w:t xml:space="preserve">suggested a </w:t>
      </w:r>
      <w:r w:rsidRPr="004C219E">
        <w:rPr>
          <w:rFonts w:ascii="Times New Roman" w:hAnsi="Times New Roman"/>
        </w:rPr>
        <w:t xml:space="preserve">symbol to </w:t>
      </w:r>
      <w:r w:rsidR="004C219E">
        <w:rPr>
          <w:rFonts w:ascii="Times New Roman" w:hAnsi="Times New Roman"/>
        </w:rPr>
        <w:t>identify sustainable components in the document</w:t>
      </w:r>
    </w:p>
    <w:p w:rsidR="00B0075A" w:rsidRPr="004C219E" w:rsidRDefault="004C219E" w:rsidP="004C219E">
      <w:pPr>
        <w:pStyle w:val="ListParagraph"/>
        <w:numPr>
          <w:ilvl w:val="2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Lisa J and Tom – Liz is </w:t>
      </w:r>
      <w:r w:rsidR="00B0075A" w:rsidRPr="004C219E">
        <w:rPr>
          <w:rFonts w:ascii="Times New Roman" w:hAnsi="Times New Roman"/>
        </w:rPr>
        <w:t xml:space="preserve">doing a great job making progress with sustainability task force </w:t>
      </w:r>
    </w:p>
    <w:p w:rsidR="00B0075A" w:rsidRDefault="00B0075A" w:rsidP="00B0075A">
      <w:pPr>
        <w:spacing w:after="0"/>
        <w:rPr>
          <w:rFonts w:ascii="Times New Roman" w:hAnsi="Times New Roman"/>
        </w:rPr>
      </w:pPr>
    </w:p>
    <w:p w:rsidR="00B0075A" w:rsidRDefault="00B0075A" w:rsidP="00B0075A">
      <w:pPr>
        <w:spacing w:after="0"/>
        <w:rPr>
          <w:rFonts w:ascii="Times New Roman" w:hAnsi="Times New Roman"/>
          <w:sz w:val="24"/>
          <w:szCs w:val="24"/>
        </w:rPr>
      </w:pPr>
      <w:r w:rsidRPr="00191983">
        <w:rPr>
          <w:rFonts w:ascii="Times New Roman" w:hAnsi="Times New Roman"/>
          <w:b/>
          <w:sz w:val="24"/>
          <w:szCs w:val="24"/>
        </w:rPr>
        <w:t>Concept of tracking sustainability by student credit hour</w:t>
      </w:r>
      <w:r w:rsidRPr="00183EB2">
        <w:rPr>
          <w:rFonts w:ascii="Times New Roman" w:hAnsi="Times New Roman"/>
          <w:sz w:val="24"/>
          <w:szCs w:val="24"/>
        </w:rPr>
        <w:t xml:space="preserve"> – Bill Winner</w:t>
      </w:r>
      <w:r w:rsidR="004C219E">
        <w:rPr>
          <w:rFonts w:ascii="Times New Roman" w:hAnsi="Times New Roman"/>
          <w:sz w:val="24"/>
          <w:szCs w:val="24"/>
        </w:rPr>
        <w:t xml:space="preserve"> (see presentation)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Transparency in data use and financial statements: the next step for sustainability programs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Dave Dickie and Scott </w:t>
      </w:r>
      <w:r w:rsidR="004C219E">
        <w:rPr>
          <w:rFonts w:ascii="Times New Roman" w:hAnsi="Times New Roman"/>
        </w:rPr>
        <w:t>Showalter, College of Management</w:t>
      </w:r>
      <w:r>
        <w:rPr>
          <w:rFonts w:ascii="Times New Roman" w:hAnsi="Times New Roman"/>
        </w:rPr>
        <w:t xml:space="preserve"> contributed ideas to this</w:t>
      </w:r>
      <w:r w:rsidR="004C219E">
        <w:rPr>
          <w:rFonts w:ascii="Times New Roman" w:hAnsi="Times New Roman"/>
        </w:rPr>
        <w:t xml:space="preserve"> idea</w:t>
      </w:r>
    </w:p>
    <w:p w:rsidR="00B0075A" w:rsidRDefault="00B0075A" w:rsidP="00B0075A">
      <w:pPr>
        <w:pStyle w:val="ListParagraph"/>
        <w:numPr>
          <w:ilvl w:val="1"/>
          <w:numId w:val="37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See presentation.</w:t>
      </w:r>
    </w:p>
    <w:p w:rsidR="00B0075A" w:rsidRPr="00275C6A" w:rsidRDefault="00B0075A" w:rsidP="004C219E">
      <w:pPr>
        <w:spacing w:after="0"/>
        <w:rPr>
          <w:rFonts w:ascii="Times New Roman" w:hAnsi="Times New Roman"/>
          <w:b/>
          <w:sz w:val="24"/>
          <w:szCs w:val="24"/>
          <w:highlight w:val="yellow"/>
        </w:rPr>
      </w:pPr>
    </w:p>
    <w:p w:rsidR="00B0075A" w:rsidRPr="003A14D2" w:rsidRDefault="00B0075A" w:rsidP="00B0075A">
      <w:pPr>
        <w:spacing w:after="0"/>
        <w:rPr>
          <w:rFonts w:ascii="Times New Roman" w:hAnsi="Times New Roman"/>
          <w:b/>
          <w:sz w:val="24"/>
          <w:szCs w:val="24"/>
        </w:rPr>
      </w:pPr>
      <w:r w:rsidRPr="003A14D2">
        <w:rPr>
          <w:rFonts w:ascii="Times New Roman" w:hAnsi="Times New Roman"/>
          <w:b/>
          <w:sz w:val="24"/>
          <w:szCs w:val="24"/>
        </w:rPr>
        <w:t xml:space="preserve">Next Meeting: </w:t>
      </w:r>
      <w:r w:rsidRPr="003A14D2">
        <w:rPr>
          <w:rFonts w:ascii="Times New Roman" w:hAnsi="Times New Roman"/>
          <w:sz w:val="24"/>
          <w:szCs w:val="24"/>
        </w:rPr>
        <w:t>Not yet scheduled but will be early summer</w:t>
      </w:r>
    </w:p>
    <w:p w:rsidR="00E2095D" w:rsidRPr="00B0075A" w:rsidRDefault="00E2095D" w:rsidP="00B0075A">
      <w:pPr>
        <w:rPr>
          <w:rFonts w:ascii="Times New Roman" w:hAnsi="Times New Roman"/>
        </w:rPr>
      </w:pPr>
      <w:bookmarkStart w:id="0" w:name="_GoBack"/>
      <w:bookmarkEnd w:id="0"/>
    </w:p>
    <w:sectPr w:rsidR="00E2095D" w:rsidRPr="00B0075A" w:rsidSect="00170B84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E0" w:rsidRDefault="00992AE0" w:rsidP="007655B5">
      <w:pPr>
        <w:spacing w:after="0" w:line="240" w:lineRule="auto"/>
      </w:pPr>
      <w:r>
        <w:separator/>
      </w:r>
    </w:p>
  </w:endnote>
  <w:endnote w:type="continuationSeparator" w:id="0">
    <w:p w:rsidR="00992AE0" w:rsidRDefault="00992AE0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E0" w:rsidRDefault="00992AE0" w:rsidP="007655B5">
      <w:pPr>
        <w:spacing w:after="0" w:line="240" w:lineRule="auto"/>
      </w:pPr>
      <w:r>
        <w:separator/>
      </w:r>
    </w:p>
  </w:footnote>
  <w:footnote w:type="continuationSeparator" w:id="0">
    <w:p w:rsidR="00992AE0" w:rsidRDefault="00992AE0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0D"/>
    <w:multiLevelType w:val="hybridMultilevel"/>
    <w:tmpl w:val="84589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EE03B5"/>
    <w:multiLevelType w:val="hybridMultilevel"/>
    <w:tmpl w:val="F8C40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94801"/>
    <w:multiLevelType w:val="hybridMultilevel"/>
    <w:tmpl w:val="007AB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641CE"/>
    <w:multiLevelType w:val="hybridMultilevel"/>
    <w:tmpl w:val="83560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52DAB"/>
    <w:multiLevelType w:val="hybridMultilevel"/>
    <w:tmpl w:val="841E1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38652E42"/>
    <w:multiLevelType w:val="multilevel"/>
    <w:tmpl w:val="A9DE2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9F1BB6"/>
    <w:multiLevelType w:val="multilevel"/>
    <w:tmpl w:val="AD786D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92A25FA"/>
    <w:multiLevelType w:val="hybridMultilevel"/>
    <w:tmpl w:val="5DBAFE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5B83949"/>
    <w:multiLevelType w:val="multilevel"/>
    <w:tmpl w:val="A6E06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5E7378A"/>
    <w:multiLevelType w:val="multilevel"/>
    <w:tmpl w:val="F5E26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585041EA"/>
    <w:multiLevelType w:val="hybridMultilevel"/>
    <w:tmpl w:val="CF243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2D97244"/>
    <w:multiLevelType w:val="hybridMultilevel"/>
    <w:tmpl w:val="F84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C2C29DE"/>
    <w:multiLevelType w:val="multilevel"/>
    <w:tmpl w:val="B6FA0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71B335DA"/>
    <w:multiLevelType w:val="multilevel"/>
    <w:tmpl w:val="60B21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7F6C3578"/>
    <w:multiLevelType w:val="hybridMultilevel"/>
    <w:tmpl w:val="DF72B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17"/>
  </w:num>
  <w:num w:numId="4">
    <w:abstractNumId w:val="23"/>
  </w:num>
  <w:num w:numId="5">
    <w:abstractNumId w:val="9"/>
  </w:num>
  <w:num w:numId="6">
    <w:abstractNumId w:val="20"/>
  </w:num>
  <w:num w:numId="7">
    <w:abstractNumId w:val="19"/>
  </w:num>
  <w:num w:numId="8">
    <w:abstractNumId w:val="22"/>
  </w:num>
  <w:num w:numId="9">
    <w:abstractNumId w:val="34"/>
  </w:num>
  <w:num w:numId="10">
    <w:abstractNumId w:val="4"/>
  </w:num>
  <w:num w:numId="11">
    <w:abstractNumId w:val="30"/>
  </w:num>
  <w:num w:numId="12">
    <w:abstractNumId w:val="11"/>
  </w:num>
  <w:num w:numId="13">
    <w:abstractNumId w:val="15"/>
  </w:num>
  <w:num w:numId="14">
    <w:abstractNumId w:val="3"/>
  </w:num>
  <w:num w:numId="15">
    <w:abstractNumId w:val="28"/>
  </w:num>
  <w:num w:numId="16">
    <w:abstractNumId w:val="8"/>
  </w:num>
  <w:num w:numId="17">
    <w:abstractNumId w:val="13"/>
  </w:num>
  <w:num w:numId="18">
    <w:abstractNumId w:val="33"/>
  </w:num>
  <w:num w:numId="19">
    <w:abstractNumId w:val="21"/>
  </w:num>
  <w:num w:numId="20">
    <w:abstractNumId w:val="24"/>
  </w:num>
  <w:num w:numId="21">
    <w:abstractNumId w:val="2"/>
  </w:num>
  <w:num w:numId="22">
    <w:abstractNumId w:val="12"/>
  </w:num>
  <w:num w:numId="23">
    <w:abstractNumId w:val="18"/>
  </w:num>
  <w:num w:numId="24">
    <w:abstractNumId w:val="1"/>
  </w:num>
  <w:num w:numId="25">
    <w:abstractNumId w:val="7"/>
  </w:num>
  <w:num w:numId="26">
    <w:abstractNumId w:val="36"/>
  </w:num>
  <w:num w:numId="27">
    <w:abstractNumId w:val="6"/>
  </w:num>
  <w:num w:numId="28">
    <w:abstractNumId w:val="5"/>
  </w:num>
  <w:num w:numId="29">
    <w:abstractNumId w:val="0"/>
  </w:num>
  <w:num w:numId="30">
    <w:abstractNumId w:val="16"/>
  </w:num>
  <w:num w:numId="31">
    <w:abstractNumId w:val="26"/>
  </w:num>
  <w:num w:numId="32">
    <w:abstractNumId w:val="14"/>
  </w:num>
  <w:num w:numId="33">
    <w:abstractNumId w:val="32"/>
  </w:num>
  <w:num w:numId="34">
    <w:abstractNumId w:val="25"/>
  </w:num>
  <w:num w:numId="35">
    <w:abstractNumId w:val="31"/>
  </w:num>
  <w:num w:numId="36">
    <w:abstractNumId w:val="27"/>
  </w:num>
  <w:num w:numId="3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4DF0"/>
    <w:rsid w:val="000064C3"/>
    <w:rsid w:val="00007F9D"/>
    <w:rsid w:val="00010C5A"/>
    <w:rsid w:val="0001174F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4A08"/>
    <w:rsid w:val="000B4E03"/>
    <w:rsid w:val="000D4FD2"/>
    <w:rsid w:val="000D54D1"/>
    <w:rsid w:val="000D63C3"/>
    <w:rsid w:val="000D6B4D"/>
    <w:rsid w:val="000D74F2"/>
    <w:rsid w:val="000E1E42"/>
    <w:rsid w:val="000E4685"/>
    <w:rsid w:val="000E7A0E"/>
    <w:rsid w:val="000F14B9"/>
    <w:rsid w:val="000F295B"/>
    <w:rsid w:val="000F693F"/>
    <w:rsid w:val="001142BC"/>
    <w:rsid w:val="00123979"/>
    <w:rsid w:val="00143DBA"/>
    <w:rsid w:val="001475C6"/>
    <w:rsid w:val="00163C41"/>
    <w:rsid w:val="0016637E"/>
    <w:rsid w:val="001672BD"/>
    <w:rsid w:val="0016774A"/>
    <w:rsid w:val="00170B84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60D5"/>
    <w:rsid w:val="00217976"/>
    <w:rsid w:val="00227762"/>
    <w:rsid w:val="00234A02"/>
    <w:rsid w:val="00237C25"/>
    <w:rsid w:val="002416D3"/>
    <w:rsid w:val="002507F7"/>
    <w:rsid w:val="00254FC2"/>
    <w:rsid w:val="00270CB6"/>
    <w:rsid w:val="00271E91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3CBF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65B9F"/>
    <w:rsid w:val="003669AD"/>
    <w:rsid w:val="00383B4A"/>
    <w:rsid w:val="00392A6A"/>
    <w:rsid w:val="00394408"/>
    <w:rsid w:val="003951C4"/>
    <w:rsid w:val="003A0C4C"/>
    <w:rsid w:val="003A2392"/>
    <w:rsid w:val="003A336D"/>
    <w:rsid w:val="003A6886"/>
    <w:rsid w:val="003B56C8"/>
    <w:rsid w:val="003C2988"/>
    <w:rsid w:val="003D33A5"/>
    <w:rsid w:val="003E1E5E"/>
    <w:rsid w:val="003E4919"/>
    <w:rsid w:val="003E7A2F"/>
    <w:rsid w:val="004003DC"/>
    <w:rsid w:val="00403C12"/>
    <w:rsid w:val="004145D9"/>
    <w:rsid w:val="00415C28"/>
    <w:rsid w:val="00416073"/>
    <w:rsid w:val="00416552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A150E"/>
    <w:rsid w:val="004B70B1"/>
    <w:rsid w:val="004C20FB"/>
    <w:rsid w:val="004C219E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0549"/>
    <w:rsid w:val="00511BDD"/>
    <w:rsid w:val="0051360C"/>
    <w:rsid w:val="00515CB0"/>
    <w:rsid w:val="00525146"/>
    <w:rsid w:val="00555BCB"/>
    <w:rsid w:val="005645E2"/>
    <w:rsid w:val="005658AF"/>
    <w:rsid w:val="0058601A"/>
    <w:rsid w:val="00591CE1"/>
    <w:rsid w:val="00592704"/>
    <w:rsid w:val="005939CD"/>
    <w:rsid w:val="00594025"/>
    <w:rsid w:val="005A74DD"/>
    <w:rsid w:val="005A7BB8"/>
    <w:rsid w:val="005B0F7A"/>
    <w:rsid w:val="005B2D67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000A"/>
    <w:rsid w:val="00615FED"/>
    <w:rsid w:val="00632F41"/>
    <w:rsid w:val="00635081"/>
    <w:rsid w:val="0063721A"/>
    <w:rsid w:val="0063793F"/>
    <w:rsid w:val="006416C1"/>
    <w:rsid w:val="00645F73"/>
    <w:rsid w:val="0065090E"/>
    <w:rsid w:val="00665D75"/>
    <w:rsid w:val="00672C44"/>
    <w:rsid w:val="00673854"/>
    <w:rsid w:val="00673ABF"/>
    <w:rsid w:val="0067626D"/>
    <w:rsid w:val="00676708"/>
    <w:rsid w:val="00687362"/>
    <w:rsid w:val="00690BEC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667EF"/>
    <w:rsid w:val="00773091"/>
    <w:rsid w:val="007836E5"/>
    <w:rsid w:val="00791188"/>
    <w:rsid w:val="00791F69"/>
    <w:rsid w:val="007A1193"/>
    <w:rsid w:val="007A729F"/>
    <w:rsid w:val="007B0234"/>
    <w:rsid w:val="007B5FD7"/>
    <w:rsid w:val="007B65FE"/>
    <w:rsid w:val="007C6866"/>
    <w:rsid w:val="007D4428"/>
    <w:rsid w:val="007E2EA3"/>
    <w:rsid w:val="007E42E1"/>
    <w:rsid w:val="007E4C20"/>
    <w:rsid w:val="007E6923"/>
    <w:rsid w:val="007F0204"/>
    <w:rsid w:val="007F11A3"/>
    <w:rsid w:val="007F2029"/>
    <w:rsid w:val="007F259F"/>
    <w:rsid w:val="007F5B75"/>
    <w:rsid w:val="007F6ECA"/>
    <w:rsid w:val="00807813"/>
    <w:rsid w:val="00810BBE"/>
    <w:rsid w:val="00820FA1"/>
    <w:rsid w:val="008275CE"/>
    <w:rsid w:val="008312E6"/>
    <w:rsid w:val="00832D6B"/>
    <w:rsid w:val="00833A6A"/>
    <w:rsid w:val="00835B66"/>
    <w:rsid w:val="00837154"/>
    <w:rsid w:val="00845166"/>
    <w:rsid w:val="00846FB7"/>
    <w:rsid w:val="0085077B"/>
    <w:rsid w:val="00855E02"/>
    <w:rsid w:val="008631B3"/>
    <w:rsid w:val="008641DF"/>
    <w:rsid w:val="00877569"/>
    <w:rsid w:val="00880AA8"/>
    <w:rsid w:val="008858BF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55BF"/>
    <w:rsid w:val="008D7ADD"/>
    <w:rsid w:val="008E07E4"/>
    <w:rsid w:val="008E6622"/>
    <w:rsid w:val="008E7B3F"/>
    <w:rsid w:val="008F07F2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635B"/>
    <w:rsid w:val="009863B5"/>
    <w:rsid w:val="00992AE0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6B62"/>
    <w:rsid w:val="00A94721"/>
    <w:rsid w:val="00AA3427"/>
    <w:rsid w:val="00AA6AE0"/>
    <w:rsid w:val="00AC5B13"/>
    <w:rsid w:val="00AD6A7F"/>
    <w:rsid w:val="00AF06AD"/>
    <w:rsid w:val="00AF4164"/>
    <w:rsid w:val="00B0075A"/>
    <w:rsid w:val="00B04A1C"/>
    <w:rsid w:val="00B1772C"/>
    <w:rsid w:val="00B3706C"/>
    <w:rsid w:val="00B427D4"/>
    <w:rsid w:val="00B46DFF"/>
    <w:rsid w:val="00B51B30"/>
    <w:rsid w:val="00B61FEF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C04962"/>
    <w:rsid w:val="00C126D2"/>
    <w:rsid w:val="00C2016C"/>
    <w:rsid w:val="00C2117A"/>
    <w:rsid w:val="00C44360"/>
    <w:rsid w:val="00C47AF9"/>
    <w:rsid w:val="00C5112C"/>
    <w:rsid w:val="00C51C3D"/>
    <w:rsid w:val="00C6678D"/>
    <w:rsid w:val="00C721F4"/>
    <w:rsid w:val="00C77B8F"/>
    <w:rsid w:val="00C806DC"/>
    <w:rsid w:val="00C81CD6"/>
    <w:rsid w:val="00C82E9B"/>
    <w:rsid w:val="00C84E4A"/>
    <w:rsid w:val="00C924B3"/>
    <w:rsid w:val="00C953C3"/>
    <w:rsid w:val="00CA5067"/>
    <w:rsid w:val="00CB0807"/>
    <w:rsid w:val="00CB0B7B"/>
    <w:rsid w:val="00CC3F27"/>
    <w:rsid w:val="00CD3012"/>
    <w:rsid w:val="00CD4019"/>
    <w:rsid w:val="00CD6A70"/>
    <w:rsid w:val="00CE45BC"/>
    <w:rsid w:val="00CF3C93"/>
    <w:rsid w:val="00CF6092"/>
    <w:rsid w:val="00D07984"/>
    <w:rsid w:val="00D116E0"/>
    <w:rsid w:val="00D138C1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1B14"/>
    <w:rsid w:val="00D8579C"/>
    <w:rsid w:val="00D87A6A"/>
    <w:rsid w:val="00D928AF"/>
    <w:rsid w:val="00D94641"/>
    <w:rsid w:val="00D96938"/>
    <w:rsid w:val="00DA0638"/>
    <w:rsid w:val="00DA0A53"/>
    <w:rsid w:val="00DA1090"/>
    <w:rsid w:val="00DA1926"/>
    <w:rsid w:val="00DA4991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2095D"/>
    <w:rsid w:val="00E20ED6"/>
    <w:rsid w:val="00E27612"/>
    <w:rsid w:val="00E32DDB"/>
    <w:rsid w:val="00E462C3"/>
    <w:rsid w:val="00E53CC0"/>
    <w:rsid w:val="00E63A47"/>
    <w:rsid w:val="00E737DD"/>
    <w:rsid w:val="00E81E47"/>
    <w:rsid w:val="00E8451A"/>
    <w:rsid w:val="00E965DF"/>
    <w:rsid w:val="00E9733B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743A"/>
    <w:rsid w:val="00F33DCB"/>
    <w:rsid w:val="00F36C8F"/>
    <w:rsid w:val="00F37DD6"/>
    <w:rsid w:val="00F40B32"/>
    <w:rsid w:val="00F4108A"/>
    <w:rsid w:val="00F454DC"/>
    <w:rsid w:val="00F45B84"/>
    <w:rsid w:val="00F47C62"/>
    <w:rsid w:val="00F50FB4"/>
    <w:rsid w:val="00F53EAB"/>
    <w:rsid w:val="00F549D9"/>
    <w:rsid w:val="00F632B2"/>
    <w:rsid w:val="00F659F7"/>
    <w:rsid w:val="00F73D03"/>
    <w:rsid w:val="00F74128"/>
    <w:rsid w:val="00F75B14"/>
    <w:rsid w:val="00F77955"/>
    <w:rsid w:val="00F77AA7"/>
    <w:rsid w:val="00F91730"/>
    <w:rsid w:val="00F92A98"/>
    <w:rsid w:val="00FB0052"/>
    <w:rsid w:val="00FB30C7"/>
    <w:rsid w:val="00FC1A4D"/>
    <w:rsid w:val="00FC3023"/>
    <w:rsid w:val="00FC4042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  <w:style w:type="paragraph" w:styleId="NormalWeb">
    <w:name w:val="Normal (Web)"/>
    <w:basedOn w:val="Normal"/>
    <w:uiPriority w:val="99"/>
    <w:semiHidden/>
    <w:unhideWhenUsed/>
    <w:rsid w:val="002A3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  <w:style w:type="paragraph" w:styleId="NormalWeb">
    <w:name w:val="Normal (Web)"/>
    <w:basedOn w:val="Normal"/>
    <w:uiPriority w:val="99"/>
    <w:semiHidden/>
    <w:unhideWhenUsed/>
    <w:rsid w:val="002A3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4</cp:revision>
  <cp:lastPrinted>2011-09-19T14:31:00Z</cp:lastPrinted>
  <dcterms:created xsi:type="dcterms:W3CDTF">2013-05-09T12:00:00Z</dcterms:created>
  <dcterms:modified xsi:type="dcterms:W3CDTF">2013-05-09T12:26:00Z</dcterms:modified>
</cp:coreProperties>
</file>